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18039" w14:textId="45282B54" w:rsidR="00875BDA" w:rsidRPr="00A60018" w:rsidRDefault="00875BDA" w:rsidP="00875BDA">
      <w:pPr>
        <w:pStyle w:val="3GPPHeader"/>
        <w:rPr>
          <w:highlight w:val="yellow"/>
          <w:lang w:val="sv-SE"/>
        </w:rPr>
      </w:pPr>
      <w:bookmarkStart w:id="0" w:name="_Hlk489988649"/>
      <w:bookmarkEnd w:id="0"/>
      <w:r w:rsidRPr="00A60018">
        <w:rPr>
          <w:lang w:val="sv-SE"/>
        </w:rPr>
        <w:t xml:space="preserve">3GPP TSG-RAN WG1 </w:t>
      </w:r>
      <w:r>
        <w:rPr>
          <w:lang w:val="sv-SE"/>
        </w:rPr>
        <w:t>#91</w:t>
      </w:r>
      <w:r w:rsidRPr="00A60018">
        <w:rPr>
          <w:lang w:val="sv-SE"/>
        </w:rPr>
        <w:tab/>
      </w:r>
      <w:r w:rsidR="007D4072" w:rsidRPr="007D4072">
        <w:rPr>
          <w:lang w:val="sv-SE"/>
        </w:rPr>
        <w:t>R1-1720983</w:t>
      </w:r>
    </w:p>
    <w:p w14:paraId="7530FBD9" w14:textId="77777777" w:rsidR="00875BDA" w:rsidRPr="007679B0" w:rsidRDefault="00875BDA" w:rsidP="00875BDA">
      <w:pPr>
        <w:pStyle w:val="3GPPHeader"/>
      </w:pPr>
      <w:r w:rsidRPr="001642D1">
        <w:t>Reno, USA, November 27</w:t>
      </w:r>
      <w:r w:rsidRPr="00FB4417">
        <w:rPr>
          <w:vertAlign w:val="superscript"/>
        </w:rPr>
        <w:t>th</w:t>
      </w:r>
      <w:r>
        <w:t xml:space="preserve"> </w:t>
      </w:r>
      <w:r w:rsidRPr="001642D1">
        <w:t>– December 1</w:t>
      </w:r>
      <w:r w:rsidRPr="00FB4417">
        <w:rPr>
          <w:vertAlign w:val="superscript"/>
        </w:rPr>
        <w:t>st</w:t>
      </w:r>
      <w:r w:rsidRPr="001642D1">
        <w:t>, 2017</w:t>
      </w:r>
    </w:p>
    <w:p w14:paraId="733A9875" w14:textId="77777777" w:rsidR="00875BDA" w:rsidRPr="00CE0424" w:rsidRDefault="00875BDA" w:rsidP="00875BDA">
      <w:pPr>
        <w:pStyle w:val="3GPPHeader"/>
      </w:pPr>
    </w:p>
    <w:p w14:paraId="29F7BE9C" w14:textId="77777777" w:rsidR="00875BDA" w:rsidRPr="00327997" w:rsidRDefault="00875BDA" w:rsidP="00875BDA">
      <w:pPr>
        <w:pStyle w:val="3GPPHeader"/>
      </w:pPr>
      <w:r w:rsidRPr="00327997">
        <w:t>Source:</w:t>
      </w:r>
      <w:r w:rsidRPr="00327997">
        <w:tab/>
        <w:t>Ericsson</w:t>
      </w:r>
    </w:p>
    <w:p w14:paraId="20583520" w14:textId="2D1854F6" w:rsidR="00875BDA" w:rsidRPr="00327997" w:rsidRDefault="00875BDA" w:rsidP="00875BDA">
      <w:pPr>
        <w:pStyle w:val="3GPPHeader"/>
      </w:pPr>
      <w:r w:rsidRPr="00327997">
        <w:t>Title:</w:t>
      </w:r>
      <w:r w:rsidRPr="00327997">
        <w:tab/>
      </w:r>
      <w:r w:rsidR="00445685" w:rsidRPr="00445685">
        <w:t>On RS related rate matching for DL and UL</w:t>
      </w:r>
    </w:p>
    <w:p w14:paraId="72FAC6EB" w14:textId="1C9CE316" w:rsidR="00875BDA" w:rsidRPr="00327997" w:rsidRDefault="00875BDA" w:rsidP="00875BDA">
      <w:pPr>
        <w:pStyle w:val="3GPPHeader"/>
      </w:pPr>
      <w:r w:rsidRPr="00327997">
        <w:t>Agenda Item:</w:t>
      </w:r>
      <w:r w:rsidRPr="00327997">
        <w:tab/>
      </w:r>
      <w:r w:rsidR="007D4072" w:rsidRPr="007D4072">
        <w:t>7.2.3.8</w:t>
      </w:r>
    </w:p>
    <w:p w14:paraId="19AE0B5A" w14:textId="77777777" w:rsidR="00875BDA" w:rsidRPr="00CE0424" w:rsidRDefault="00875BDA" w:rsidP="00875BDA">
      <w:pPr>
        <w:pStyle w:val="3GPPHeader"/>
      </w:pPr>
      <w:r w:rsidRPr="00327997">
        <w:t>Document for:</w:t>
      </w:r>
      <w:r w:rsidRPr="00327997">
        <w:tab/>
      </w:r>
      <w:r>
        <w:t>Discussion and</w:t>
      </w:r>
      <w:r w:rsidRPr="009C6832">
        <w:t xml:space="preserve"> Decision</w:t>
      </w:r>
    </w:p>
    <w:p w14:paraId="007E1DB7" w14:textId="5AA909B3" w:rsidR="00E90E49" w:rsidRDefault="00875BDA" w:rsidP="00875BDA">
      <w:pPr>
        <w:pStyle w:val="Heading1"/>
        <w:numPr>
          <w:ilvl w:val="0"/>
          <w:numId w:val="0"/>
        </w:numPr>
      </w:pPr>
      <w:r>
        <w:t>1</w:t>
      </w:r>
      <w:r>
        <w:tab/>
        <w:t>Introduction</w:t>
      </w:r>
    </w:p>
    <w:p w14:paraId="014697BA" w14:textId="58C48DE4" w:rsidR="00BF7642" w:rsidRDefault="007B26E6" w:rsidP="00BF7642">
      <w:pPr>
        <w:pStyle w:val="BodyText"/>
      </w:pPr>
      <w:r>
        <w:t>The following are the agreements</w:t>
      </w:r>
      <w:r w:rsidR="00875BDA">
        <w:t xml:space="preserve"> and working assumptions</w:t>
      </w:r>
      <w:r>
        <w:t xml:space="preserve"> from previous RAN1 meetings relevant to rate matching.</w:t>
      </w:r>
    </w:p>
    <w:p w14:paraId="0F734DF9" w14:textId="7B569C6B" w:rsidR="00875BDA" w:rsidRDefault="00875BDA" w:rsidP="00875BDA">
      <w:pPr>
        <w:rPr>
          <w:highlight w:val="darkYellow"/>
        </w:rPr>
      </w:pPr>
      <w:r w:rsidRPr="00A43FAC">
        <w:rPr>
          <w:highlight w:val="darkYellow"/>
        </w:rPr>
        <w:t>Working assumptions</w:t>
      </w:r>
      <w:r>
        <w:rPr>
          <w:highlight w:val="darkYellow"/>
        </w:rPr>
        <w:t xml:space="preserve"> (1)</w:t>
      </w:r>
      <w:r w:rsidRPr="00A43FAC">
        <w:rPr>
          <w:highlight w:val="darkYellow"/>
        </w:rPr>
        <w:t xml:space="preserve">: </w:t>
      </w:r>
    </w:p>
    <w:p w14:paraId="55831309" w14:textId="77777777" w:rsidR="00875BDA" w:rsidRPr="00A43FAC" w:rsidRDefault="00875BDA" w:rsidP="00875BDA">
      <w:pPr>
        <w:numPr>
          <w:ilvl w:val="0"/>
          <w:numId w:val="32"/>
        </w:numPr>
      </w:pPr>
      <w:r w:rsidRPr="00A43FAC">
        <w:t>For NR_PDSCH</w:t>
      </w:r>
    </w:p>
    <w:p w14:paraId="207E2859" w14:textId="77777777" w:rsidR="00875BDA" w:rsidRPr="00A43FAC" w:rsidRDefault="00875BDA" w:rsidP="00875BDA">
      <w:pPr>
        <w:numPr>
          <w:ilvl w:val="0"/>
          <w:numId w:val="32"/>
        </w:numPr>
        <w:ind w:left="1440"/>
        <w:rPr>
          <w:rFonts w:ascii="Calibri" w:hAnsi="Calibri" w:cs="Calibri"/>
          <w:bCs/>
          <w:lang w:eastAsia="ko-KR"/>
        </w:rPr>
      </w:pPr>
      <w:r w:rsidRPr="00A43FAC">
        <w:rPr>
          <w:bCs/>
          <w:color w:val="000000"/>
          <w:lang w:eastAsia="ko-KR"/>
        </w:rPr>
        <w:t xml:space="preserve">On the RB-symbol level, </w:t>
      </w:r>
      <w:r w:rsidRPr="00A43FAC">
        <w:rPr>
          <w:bCs/>
          <w:lang w:eastAsia="ko-KR"/>
        </w:rPr>
        <w:t>NR supports at least UE specific RRC configuration of at least the following parameters for a rate-matching resource set(s)</w:t>
      </w:r>
    </w:p>
    <w:p w14:paraId="22DE9D46" w14:textId="77777777" w:rsidR="00875BDA" w:rsidRPr="00A43FAC" w:rsidRDefault="00875BDA" w:rsidP="00875BDA">
      <w:pPr>
        <w:numPr>
          <w:ilvl w:val="1"/>
          <w:numId w:val="32"/>
        </w:numPr>
        <w:ind w:left="2160"/>
        <w:rPr>
          <w:bCs/>
          <w:lang w:eastAsia="ko-KR"/>
        </w:rPr>
      </w:pPr>
      <w:r w:rsidRPr="00A43FAC">
        <w:rPr>
          <w:bCs/>
          <w:lang w:eastAsia="ko-KR"/>
        </w:rPr>
        <w:t xml:space="preserve">A UE can be RRC configured with one or multiple pairs of bitmap-1 and bitmap-2, each pair determining a time-frequency resource set, i.e. </w:t>
      </w:r>
      <w:proofErr w:type="spellStart"/>
      <w:r w:rsidRPr="00A43FAC">
        <w:rPr>
          <w:bCs/>
          <w:lang w:eastAsia="ko-KR"/>
        </w:rPr>
        <w:t>kronecker</w:t>
      </w:r>
      <w:proofErr w:type="spellEnd"/>
      <w:r w:rsidRPr="00A43FAC">
        <w:rPr>
          <w:bCs/>
          <w:lang w:eastAsia="ko-KR"/>
        </w:rPr>
        <w:t xml:space="preserve">(transpose(bitmap-1), bitmap-2)  </w:t>
      </w:r>
    </w:p>
    <w:p w14:paraId="51445015" w14:textId="77777777" w:rsidR="00875BDA" w:rsidRPr="00A43FAC" w:rsidRDefault="00875BDA" w:rsidP="00875BDA">
      <w:pPr>
        <w:numPr>
          <w:ilvl w:val="2"/>
          <w:numId w:val="32"/>
        </w:numPr>
        <w:ind w:left="2880"/>
        <w:rPr>
          <w:bCs/>
          <w:lang w:eastAsia="ko-KR"/>
        </w:rPr>
      </w:pPr>
      <w:r w:rsidRPr="00A43FAC">
        <w:rPr>
          <w:bCs/>
          <w:lang w:eastAsia="ko-KR"/>
        </w:rPr>
        <w:t>a bitmap-1 of at least RB granularity (up to 275 bits, one bit corresponding to one RB)</w:t>
      </w:r>
    </w:p>
    <w:p w14:paraId="44C124AC" w14:textId="77777777" w:rsidR="00875BDA" w:rsidRPr="00665DB1" w:rsidRDefault="00875BDA" w:rsidP="00875BDA">
      <w:pPr>
        <w:numPr>
          <w:ilvl w:val="3"/>
          <w:numId w:val="32"/>
        </w:numPr>
        <w:ind w:left="3600"/>
        <w:rPr>
          <w:bCs/>
          <w:lang w:eastAsia="ko-KR"/>
        </w:rPr>
      </w:pPr>
      <w:r w:rsidRPr="00A43FAC">
        <w:rPr>
          <w:bCs/>
          <w:lang w:eastAsia="ko-KR"/>
        </w:rPr>
        <w:t xml:space="preserve">FFS </w:t>
      </w:r>
      <w:r w:rsidRPr="00665DB1">
        <w:rPr>
          <w:bCs/>
          <w:lang w:eastAsia="ko-KR"/>
        </w:rPr>
        <w:t>whether other granularities, e.g. 2,4, 6, 8,16 RBs, maximum number of RBs, are also supported</w:t>
      </w:r>
    </w:p>
    <w:p w14:paraId="40A8BBAB" w14:textId="77777777" w:rsidR="00875BDA" w:rsidRPr="00A43FAC" w:rsidRDefault="00875BDA" w:rsidP="00875BDA">
      <w:pPr>
        <w:numPr>
          <w:ilvl w:val="2"/>
          <w:numId w:val="32"/>
        </w:numPr>
        <w:ind w:left="2880"/>
        <w:rPr>
          <w:bCs/>
          <w:lang w:eastAsia="ko-KR"/>
        </w:rPr>
      </w:pPr>
      <w:r w:rsidRPr="00665DB1">
        <w:rPr>
          <w:bCs/>
          <w:lang w:eastAsia="ko-KR"/>
        </w:rPr>
        <w:t>a bitmap-2 of 14 symbols (i.e.</w:t>
      </w:r>
      <w:r w:rsidRPr="00A43FAC">
        <w:rPr>
          <w:bCs/>
          <w:lang w:eastAsia="ko-KR"/>
        </w:rPr>
        <w:t xml:space="preserve"> 1 slot) in time for which the first bitmap applies (one bit per symbol)</w:t>
      </w:r>
      <w:r w:rsidRPr="00A43FAC">
        <w:rPr>
          <w:lang w:eastAsia="ko-KR"/>
        </w:rPr>
        <w:t xml:space="preserve"> </w:t>
      </w:r>
    </w:p>
    <w:p w14:paraId="24345927" w14:textId="77777777" w:rsidR="00875BDA" w:rsidRPr="00A43FAC" w:rsidRDefault="00875BDA" w:rsidP="00875BDA">
      <w:pPr>
        <w:numPr>
          <w:ilvl w:val="3"/>
          <w:numId w:val="32"/>
        </w:numPr>
        <w:ind w:left="3600"/>
        <w:rPr>
          <w:bCs/>
          <w:lang w:eastAsia="ko-KR"/>
        </w:rPr>
      </w:pPr>
      <w:r w:rsidRPr="00A43FAC">
        <w:rPr>
          <w:bCs/>
          <w:lang w:eastAsia="ko-KR"/>
        </w:rPr>
        <w:t>FFS: support of bitmap-2 of size 28 a 56 symbols</w:t>
      </w:r>
    </w:p>
    <w:p w14:paraId="074CF255" w14:textId="77777777" w:rsidR="00875BDA" w:rsidRPr="00A43FAC" w:rsidRDefault="00875BDA" w:rsidP="00875BDA">
      <w:pPr>
        <w:numPr>
          <w:ilvl w:val="1"/>
          <w:numId w:val="32"/>
        </w:numPr>
        <w:ind w:left="2160"/>
        <w:rPr>
          <w:bCs/>
          <w:lang w:eastAsia="ko-KR"/>
        </w:rPr>
      </w:pPr>
      <w:r w:rsidRPr="00A43FAC">
        <w:rPr>
          <w:bCs/>
          <w:lang w:eastAsia="ko-KR"/>
        </w:rPr>
        <w:t>FFS configuration of bitmap-1 and bitmap-2 pairs or other method by RMSI/OSI</w:t>
      </w:r>
    </w:p>
    <w:p w14:paraId="397A0E2E" w14:textId="77777777" w:rsidR="00875BDA" w:rsidRPr="003823A7" w:rsidRDefault="00875BDA" w:rsidP="00BF7642">
      <w:pPr>
        <w:pStyle w:val="BodyText"/>
      </w:pPr>
    </w:p>
    <w:p w14:paraId="11F532FF" w14:textId="77777777" w:rsidR="00F22AA4" w:rsidRPr="00A654F9" w:rsidRDefault="00F22AA4" w:rsidP="00F22AA4">
      <w:r w:rsidRPr="003E5C57">
        <w:rPr>
          <w:highlight w:val="green"/>
        </w:rPr>
        <w:t>Agreements</w:t>
      </w:r>
      <w:r w:rsidRPr="003214F8">
        <w:rPr>
          <w:highlight w:val="green"/>
        </w:rPr>
        <w:t xml:space="preserve"> (1):</w:t>
      </w:r>
    </w:p>
    <w:p w14:paraId="06B213BE" w14:textId="77777777" w:rsidR="00F22AA4" w:rsidRPr="003823A7" w:rsidRDefault="00F22AA4" w:rsidP="00F22AA4">
      <w:pPr>
        <w:numPr>
          <w:ilvl w:val="0"/>
          <w:numId w:val="25"/>
        </w:numPr>
      </w:pPr>
      <w:r w:rsidRPr="003823A7">
        <w:t>A UE is configured with resources for PDSCH rate matching</w:t>
      </w:r>
    </w:p>
    <w:p w14:paraId="78AC0EDA" w14:textId="77777777" w:rsidR="00F22AA4" w:rsidRPr="00A654F9" w:rsidRDefault="00F22AA4" w:rsidP="00F22AA4">
      <w:pPr>
        <w:numPr>
          <w:ilvl w:val="1"/>
          <w:numId w:val="25"/>
        </w:numPr>
      </w:pPr>
      <w:r w:rsidRPr="00A654F9">
        <w:t>FFS details</w:t>
      </w:r>
    </w:p>
    <w:p w14:paraId="7BC2AF30" w14:textId="77777777" w:rsidR="00F22AA4" w:rsidRPr="003823A7" w:rsidRDefault="00F22AA4" w:rsidP="00F22AA4">
      <w:pPr>
        <w:numPr>
          <w:ilvl w:val="0"/>
          <w:numId w:val="25"/>
        </w:numPr>
      </w:pPr>
      <w:r w:rsidRPr="003823A7">
        <w:t>A UE is configured with resources for PUSCH rate matching</w:t>
      </w:r>
    </w:p>
    <w:p w14:paraId="76C7B726" w14:textId="77777777" w:rsidR="00F22AA4" w:rsidRDefault="00F22AA4" w:rsidP="00F22AA4">
      <w:pPr>
        <w:numPr>
          <w:ilvl w:val="1"/>
          <w:numId w:val="25"/>
        </w:numPr>
      </w:pPr>
      <w:r w:rsidRPr="00A654F9">
        <w:t>FFS details</w:t>
      </w:r>
    </w:p>
    <w:p w14:paraId="66CA309A" w14:textId="567A87F4" w:rsidR="00F22AA4" w:rsidRDefault="00F22AA4" w:rsidP="00F22AA4">
      <w:pPr>
        <w:ind w:left="1440"/>
      </w:pPr>
    </w:p>
    <w:p w14:paraId="669102A6" w14:textId="68F7EFB6" w:rsidR="007B26E6" w:rsidRPr="007B26E6" w:rsidRDefault="007B26E6" w:rsidP="007B26E6">
      <w:pPr>
        <w:rPr>
          <w:lang w:eastAsia="x-none"/>
        </w:rPr>
      </w:pPr>
      <w:r w:rsidRPr="007B26E6">
        <w:rPr>
          <w:highlight w:val="green"/>
          <w:lang w:eastAsia="x-none"/>
        </w:rPr>
        <w:t>Agreement</w:t>
      </w:r>
      <w:r>
        <w:rPr>
          <w:highlight w:val="green"/>
          <w:lang w:eastAsia="x-none"/>
        </w:rPr>
        <w:t xml:space="preserve"> (2)</w:t>
      </w:r>
      <w:r w:rsidRPr="007B26E6">
        <w:rPr>
          <w:highlight w:val="green"/>
          <w:lang w:eastAsia="x-none"/>
        </w:rPr>
        <w:t>:</w:t>
      </w:r>
    </w:p>
    <w:p w14:paraId="641F768A" w14:textId="77777777" w:rsidR="007B26E6" w:rsidRPr="00B73E88" w:rsidRDefault="007B26E6" w:rsidP="007B26E6">
      <w:pPr>
        <w:rPr>
          <w:lang w:eastAsia="x-none"/>
        </w:rPr>
      </w:pPr>
      <w:r w:rsidRPr="00B73E88">
        <w:rPr>
          <w:lang w:eastAsia="x-none"/>
        </w:rPr>
        <w:t>RMR(s) for PDSCH resource mapping includes CSI-RS REs at least.</w:t>
      </w:r>
    </w:p>
    <w:p w14:paraId="1853A6A4" w14:textId="77777777" w:rsidR="00F22AA4" w:rsidRPr="00313EA3" w:rsidRDefault="00F22AA4" w:rsidP="00DA3ED3"/>
    <w:p w14:paraId="5C2C8E29" w14:textId="371474CD" w:rsidR="00F22AA4" w:rsidRPr="00837CBD" w:rsidRDefault="00F22AA4" w:rsidP="00F22AA4">
      <w:pPr>
        <w:rPr>
          <w:rFonts w:eastAsia="MS Mincho"/>
          <w:b/>
          <w:lang w:eastAsia="ja-JP"/>
        </w:rPr>
      </w:pPr>
      <w:r w:rsidRPr="00F128C5">
        <w:rPr>
          <w:rFonts w:eastAsia="MS Mincho"/>
          <w:highlight w:val="green"/>
          <w:lang w:eastAsia="ja-JP"/>
        </w:rPr>
        <w:t>Agreements (</w:t>
      </w:r>
      <w:r w:rsidR="007B26E6">
        <w:rPr>
          <w:rFonts w:eastAsia="MS Mincho"/>
          <w:highlight w:val="green"/>
          <w:lang w:eastAsia="ja-JP"/>
        </w:rPr>
        <w:t>3</w:t>
      </w:r>
      <w:r w:rsidRPr="00F128C5">
        <w:rPr>
          <w:rFonts w:eastAsia="MS Mincho"/>
          <w:highlight w:val="green"/>
          <w:lang w:eastAsia="ja-JP"/>
        </w:rPr>
        <w:t>):</w:t>
      </w:r>
    </w:p>
    <w:p w14:paraId="345697A8" w14:textId="77777777" w:rsidR="00F22AA4" w:rsidRPr="003823A7" w:rsidRDefault="00F22AA4" w:rsidP="00F22AA4">
      <w:pPr>
        <w:numPr>
          <w:ilvl w:val="0"/>
          <w:numId w:val="23"/>
        </w:numPr>
        <w:rPr>
          <w:rFonts w:eastAsia="MS Mincho"/>
          <w:lang w:eastAsia="ja-JP"/>
        </w:rPr>
      </w:pPr>
      <w:r w:rsidRPr="003823A7">
        <w:rPr>
          <w:rFonts w:eastAsia="MS Mincho"/>
          <w:lang w:eastAsia="ja-JP"/>
        </w:rPr>
        <w:t>NR supports aperiodic SRS triggering field in DCI.</w:t>
      </w:r>
    </w:p>
    <w:p w14:paraId="7904DCEC" w14:textId="77777777" w:rsidR="00F22AA4" w:rsidRPr="00313EA3" w:rsidRDefault="00F22AA4" w:rsidP="00F22AA4">
      <w:pPr>
        <w:numPr>
          <w:ilvl w:val="1"/>
          <w:numId w:val="23"/>
        </w:numPr>
        <w:rPr>
          <w:rFonts w:eastAsia="MS Mincho"/>
          <w:lang w:eastAsia="ja-JP"/>
        </w:rPr>
      </w:pPr>
      <w:r w:rsidRPr="00313EA3">
        <w:rPr>
          <w:rFonts w:eastAsia="MS Mincho"/>
          <w:lang w:eastAsia="ja-JP"/>
        </w:rPr>
        <w:t xml:space="preserve">Supports at least one state of the field that can select at least one out of the configured SRS resources. </w:t>
      </w:r>
    </w:p>
    <w:p w14:paraId="4A9C4238" w14:textId="44BBB765" w:rsidR="00F22AA4" w:rsidRDefault="00F22AA4" w:rsidP="00F22AA4">
      <w:pPr>
        <w:numPr>
          <w:ilvl w:val="1"/>
          <w:numId w:val="23"/>
        </w:numPr>
        <w:rPr>
          <w:rFonts w:eastAsia="MS Mincho"/>
          <w:lang w:eastAsia="ja-JP"/>
        </w:rPr>
      </w:pPr>
      <w:r w:rsidRPr="00837CBD">
        <w:rPr>
          <w:rFonts w:eastAsia="MS Mincho"/>
          <w:lang w:eastAsia="ja-JP"/>
        </w:rPr>
        <w:t>FFS: details</w:t>
      </w:r>
    </w:p>
    <w:p w14:paraId="707787B6" w14:textId="482EFA2E" w:rsidR="00875BDA" w:rsidRDefault="00875BDA" w:rsidP="00875BDA">
      <w:pPr>
        <w:rPr>
          <w:rFonts w:eastAsia="MS Mincho"/>
          <w:lang w:eastAsia="ja-JP"/>
        </w:rPr>
      </w:pPr>
    </w:p>
    <w:p w14:paraId="4D4099FE" w14:textId="5C39AC22" w:rsidR="00480609" w:rsidRDefault="00480609" w:rsidP="00875BDA">
      <w:pPr>
        <w:rPr>
          <w:rFonts w:eastAsia="MS Mincho"/>
          <w:lang w:eastAsia="ja-JP"/>
        </w:rPr>
      </w:pPr>
      <w:r>
        <w:rPr>
          <w:rFonts w:eastAsia="MS Mincho"/>
          <w:lang w:eastAsia="ja-JP"/>
        </w:rPr>
        <w:t xml:space="preserve">In this paper, we discuss our views on </w:t>
      </w:r>
      <w:r w:rsidR="00352F6E" w:rsidRPr="00352F6E">
        <w:rPr>
          <w:rFonts w:eastAsia="MS Mincho"/>
          <w:lang w:eastAsia="ja-JP"/>
        </w:rPr>
        <w:t>RS related rate matching for DL and UL</w:t>
      </w:r>
      <w:r>
        <w:rPr>
          <w:rFonts w:eastAsia="MS Mincho"/>
          <w:lang w:eastAsia="ja-JP"/>
        </w:rPr>
        <w:t>.</w:t>
      </w:r>
    </w:p>
    <w:p w14:paraId="5C96AD72" w14:textId="77777777" w:rsidR="00822688" w:rsidRDefault="00822688" w:rsidP="00875BDA">
      <w:pPr>
        <w:rPr>
          <w:rFonts w:eastAsia="MS Mincho"/>
          <w:lang w:eastAsia="ja-JP"/>
        </w:rPr>
      </w:pPr>
    </w:p>
    <w:p w14:paraId="19DE3DB2" w14:textId="220EF7FC" w:rsidR="003D3AA9" w:rsidRDefault="00875BDA" w:rsidP="00875BDA">
      <w:pPr>
        <w:pStyle w:val="Heading1"/>
        <w:numPr>
          <w:ilvl w:val="0"/>
          <w:numId w:val="33"/>
        </w:numPr>
        <w:ind w:hanging="720"/>
      </w:pPr>
      <w:bookmarkStart w:id="1" w:name="_Ref178064866"/>
      <w:r>
        <w:t>Discussion</w:t>
      </w:r>
      <w:r w:rsidR="007B26E6">
        <w:t>s</w:t>
      </w:r>
    </w:p>
    <w:bookmarkEnd w:id="1"/>
    <w:p w14:paraId="1074FBD5" w14:textId="475D6E60" w:rsidR="00875BDA" w:rsidRDefault="00875BDA" w:rsidP="00763B59">
      <w:pPr>
        <w:spacing w:after="360"/>
        <w:jc w:val="both"/>
      </w:pPr>
      <w:r>
        <w:t xml:space="preserve">Although rate matching was discussed in RAN1#90bis which resulted in </w:t>
      </w:r>
      <w:r w:rsidR="00480609">
        <w:t>working assumption (1), the agreed working assumption only allows PRB level and OFDM symbol level granularity for rate matching, and hence does not allow RE level granularity.  It should be noted that it is already agreed that the rate matching resource mapping includes at least CSI-RS REs according to Agreement (2).  One straightforward approach is the define ZP CSI-RS for the purposes of PDSCH rate matching</w:t>
      </w:r>
      <w:r w:rsidR="007236C7">
        <w:t xml:space="preserve"> which can exactly match the footprint of any possible NZP CSI-RS configuration:</w:t>
      </w:r>
    </w:p>
    <w:p w14:paraId="11EB5AA6" w14:textId="636310C9" w:rsidR="007236C7" w:rsidRPr="00763B59" w:rsidRDefault="007236C7" w:rsidP="007236C7">
      <w:pPr>
        <w:keepNext/>
        <w:keepLines/>
        <w:jc w:val="both"/>
        <w:rPr>
          <w:i/>
        </w:rPr>
      </w:pPr>
      <w:r w:rsidRPr="00190073">
        <w:rPr>
          <w:b/>
          <w:i/>
        </w:rPr>
        <w:lastRenderedPageBreak/>
        <w:t xml:space="preserve">Proposal </w:t>
      </w:r>
      <w:r>
        <w:rPr>
          <w:b/>
          <w:i/>
        </w:rPr>
        <w:t xml:space="preserve">1 </w:t>
      </w:r>
      <w:r>
        <w:rPr>
          <w:b/>
          <w:i/>
        </w:rPr>
        <w:tab/>
      </w:r>
      <w:r>
        <w:rPr>
          <w:i/>
        </w:rPr>
        <w:t>For the purpose of PDSCH rate matching, define a ZP CSI-RS resource that can be configured to exactly match the footprint of any possible NZP CSI-RS configuration</w:t>
      </w:r>
      <w:r w:rsidRPr="00763B59">
        <w:rPr>
          <w:i/>
        </w:rPr>
        <w:t>.</w:t>
      </w:r>
    </w:p>
    <w:p w14:paraId="290DFF08" w14:textId="77777777" w:rsidR="007236C7" w:rsidRDefault="007236C7" w:rsidP="007236C7">
      <w:pPr>
        <w:jc w:val="both"/>
      </w:pPr>
    </w:p>
    <w:p w14:paraId="64B37C5A" w14:textId="59FC462F" w:rsidR="007236C7" w:rsidRDefault="007236C7" w:rsidP="00763B59">
      <w:pPr>
        <w:spacing w:after="360"/>
        <w:jc w:val="both"/>
      </w:pPr>
      <w:r>
        <w:t>In addition, to cover NR reference signals such as aperiodic CSI-RS, NR should support dynamic indication of the ZP CSI-RS resources defined for the purpose of PDSCH rate matching via DCI.</w:t>
      </w:r>
    </w:p>
    <w:p w14:paraId="08361356" w14:textId="33D7B5D6" w:rsidR="007236C7" w:rsidRPr="00763B59" w:rsidRDefault="007236C7" w:rsidP="007236C7">
      <w:pPr>
        <w:keepNext/>
        <w:keepLines/>
        <w:jc w:val="both"/>
        <w:rPr>
          <w:i/>
        </w:rPr>
      </w:pPr>
      <w:r w:rsidRPr="00190073">
        <w:rPr>
          <w:b/>
          <w:i/>
        </w:rPr>
        <w:t xml:space="preserve">Proposal </w:t>
      </w:r>
      <w:r>
        <w:rPr>
          <w:b/>
          <w:i/>
        </w:rPr>
        <w:t xml:space="preserve">2 </w:t>
      </w:r>
      <w:r>
        <w:rPr>
          <w:b/>
          <w:i/>
        </w:rPr>
        <w:tab/>
      </w:r>
      <w:r>
        <w:rPr>
          <w:i/>
        </w:rPr>
        <w:t>To rate match PDSCH around aperiodic CSI-RS, dynamic indication (via DCI) of ZP CSI-RS resources is supported in NR</w:t>
      </w:r>
      <w:r w:rsidRPr="00763B59">
        <w:rPr>
          <w:i/>
        </w:rPr>
        <w:t>.</w:t>
      </w:r>
    </w:p>
    <w:p w14:paraId="3E1D619A" w14:textId="7E301523" w:rsidR="007236C7" w:rsidRDefault="007236C7" w:rsidP="007236C7">
      <w:pPr>
        <w:jc w:val="both"/>
      </w:pPr>
    </w:p>
    <w:p w14:paraId="15A7E34B" w14:textId="4B591EF2" w:rsidR="007236C7" w:rsidRDefault="007236C7" w:rsidP="007236C7">
      <w:pPr>
        <w:jc w:val="both"/>
      </w:pPr>
      <w:r>
        <w:t xml:space="preserve">Furthermore, according to Agreement (1), the UE can be configured with resources for the purposes of PUSCH rate matching.  </w:t>
      </w:r>
      <w:r w:rsidR="00822688">
        <w:t>This can be achieved by defining a ZP SRS for the purpose of PUSCH rate matching which can exactly match the footprint of possible SRS configurations:</w:t>
      </w:r>
    </w:p>
    <w:p w14:paraId="3505142A" w14:textId="1EE35877" w:rsidR="00822688" w:rsidRDefault="00822688" w:rsidP="007236C7">
      <w:pPr>
        <w:jc w:val="both"/>
      </w:pPr>
    </w:p>
    <w:p w14:paraId="1F6B6731" w14:textId="6375DA74" w:rsidR="00822688" w:rsidRPr="00763B59" w:rsidRDefault="00822688" w:rsidP="00822688">
      <w:pPr>
        <w:keepNext/>
        <w:keepLines/>
        <w:jc w:val="both"/>
        <w:rPr>
          <w:i/>
        </w:rPr>
      </w:pPr>
      <w:r w:rsidRPr="00190073">
        <w:rPr>
          <w:b/>
          <w:i/>
        </w:rPr>
        <w:t xml:space="preserve">Proposal </w:t>
      </w:r>
      <w:r>
        <w:rPr>
          <w:b/>
          <w:i/>
        </w:rPr>
        <w:t xml:space="preserve">3 </w:t>
      </w:r>
      <w:r>
        <w:rPr>
          <w:b/>
          <w:i/>
        </w:rPr>
        <w:tab/>
      </w:r>
      <w:r>
        <w:rPr>
          <w:i/>
        </w:rPr>
        <w:t>For the purpose of PUSCH rate matching, define a ZP SRS resource that can be configured to exactly match the footprint of any possible SRS configuration</w:t>
      </w:r>
      <w:r w:rsidRPr="00763B59">
        <w:rPr>
          <w:i/>
        </w:rPr>
        <w:t>.</w:t>
      </w:r>
    </w:p>
    <w:p w14:paraId="12C59278" w14:textId="4090B2C7" w:rsidR="00822688" w:rsidRDefault="00822688" w:rsidP="007236C7">
      <w:pPr>
        <w:jc w:val="both"/>
      </w:pPr>
    </w:p>
    <w:p w14:paraId="0EC80E2E" w14:textId="00F2C3B7" w:rsidR="00310447" w:rsidRDefault="00CB0567" w:rsidP="00A169F3">
      <w:pPr>
        <w:jc w:val="both"/>
      </w:pPr>
      <w:r w:rsidRPr="00CB0567">
        <w:t>In RAN1#88bis, the Agreement (</w:t>
      </w:r>
      <w:r w:rsidR="00822688">
        <w:t>3</w:t>
      </w:r>
      <w:r w:rsidRPr="00CB0567">
        <w:t xml:space="preserve">) was made with regards to aperiodic SRS. </w:t>
      </w:r>
      <w:r w:rsidR="00822688">
        <w:t xml:space="preserve"> </w:t>
      </w:r>
      <w:r w:rsidRPr="00CB0567">
        <w:t xml:space="preserve">Another open issue is how to perform PUSCH to RE mapping for an NR UE when another NR UE is </w:t>
      </w:r>
      <w:r w:rsidR="00CB563A">
        <w:t>transmitting</w:t>
      </w:r>
      <w:bookmarkStart w:id="2" w:name="_GoBack"/>
      <w:bookmarkEnd w:id="2"/>
      <w:r w:rsidRPr="00CB0567">
        <w:t xml:space="preserve"> aperiodic SRS in the same slot.  </w:t>
      </w:r>
      <w:r w:rsidR="00822688">
        <w:t xml:space="preserve">Hence, </w:t>
      </w:r>
      <w:r w:rsidR="00822688" w:rsidRPr="00822688">
        <w:t xml:space="preserve">NR should support dynamic indication of the ZP </w:t>
      </w:r>
      <w:r w:rsidR="00822688">
        <w:t>S</w:t>
      </w:r>
      <w:r w:rsidR="00822688" w:rsidRPr="00822688">
        <w:t>RS resources defined for the purpose of PDSCH rate matching via DCI</w:t>
      </w:r>
      <w:r w:rsidR="00A169F3">
        <w:t>.</w:t>
      </w:r>
    </w:p>
    <w:p w14:paraId="01150EAC" w14:textId="77777777" w:rsidR="00CB563A" w:rsidRDefault="00CB563A" w:rsidP="00A169F3">
      <w:pPr>
        <w:jc w:val="both"/>
      </w:pPr>
    </w:p>
    <w:p w14:paraId="51A9C8FB" w14:textId="21A95107" w:rsidR="00E103A2" w:rsidRPr="00A169F3" w:rsidRDefault="00BF7684" w:rsidP="00A169F3">
      <w:pPr>
        <w:jc w:val="both"/>
        <w:rPr>
          <w:i/>
        </w:rPr>
      </w:pPr>
      <w:r w:rsidRPr="00763B59">
        <w:rPr>
          <w:b/>
          <w:i/>
        </w:rPr>
        <w:t xml:space="preserve">Proposal </w:t>
      </w:r>
      <w:r w:rsidR="00822688">
        <w:rPr>
          <w:b/>
          <w:i/>
        </w:rPr>
        <w:t>4</w:t>
      </w:r>
      <w:r w:rsidRPr="00763B59">
        <w:rPr>
          <w:b/>
          <w:i/>
        </w:rPr>
        <w:tab/>
      </w:r>
      <w:r w:rsidR="00822688" w:rsidRPr="00822688">
        <w:rPr>
          <w:i/>
        </w:rPr>
        <w:t>To rate match P</w:t>
      </w:r>
      <w:r w:rsidR="00822688">
        <w:rPr>
          <w:i/>
        </w:rPr>
        <w:t>U</w:t>
      </w:r>
      <w:r w:rsidR="00822688" w:rsidRPr="00822688">
        <w:rPr>
          <w:i/>
        </w:rPr>
        <w:t xml:space="preserve">SCH around aperiodic </w:t>
      </w:r>
      <w:r w:rsidR="00822688">
        <w:rPr>
          <w:i/>
        </w:rPr>
        <w:t>S</w:t>
      </w:r>
      <w:r w:rsidR="00822688" w:rsidRPr="00822688">
        <w:rPr>
          <w:i/>
        </w:rPr>
        <w:t xml:space="preserve">RS, dynamic indication (via DCI) of ZP </w:t>
      </w:r>
      <w:r w:rsidR="00822688">
        <w:rPr>
          <w:i/>
        </w:rPr>
        <w:t>S</w:t>
      </w:r>
      <w:r w:rsidR="00822688" w:rsidRPr="00822688">
        <w:rPr>
          <w:i/>
        </w:rPr>
        <w:t>RS resources is supported in NR</w:t>
      </w:r>
      <w:r w:rsidR="00A169F3">
        <w:rPr>
          <w:i/>
        </w:rPr>
        <w:t>.</w:t>
      </w:r>
    </w:p>
    <w:p w14:paraId="3931553F" w14:textId="03BBAA5E" w:rsidR="00822688" w:rsidRDefault="00822688" w:rsidP="00822688">
      <w:pPr>
        <w:pStyle w:val="Proposal"/>
        <w:numPr>
          <w:ilvl w:val="0"/>
          <w:numId w:val="0"/>
        </w:numPr>
        <w:ind w:left="1701" w:hanging="1701"/>
      </w:pPr>
    </w:p>
    <w:p w14:paraId="236C837F" w14:textId="57F95C6C" w:rsidR="00822688" w:rsidRDefault="00822688" w:rsidP="00822688">
      <w:pPr>
        <w:pStyle w:val="Heading1"/>
        <w:numPr>
          <w:ilvl w:val="0"/>
          <w:numId w:val="33"/>
        </w:numPr>
        <w:ind w:hanging="720"/>
      </w:pPr>
      <w:r>
        <w:t>Conclusions</w:t>
      </w:r>
    </w:p>
    <w:p w14:paraId="14FD6B44" w14:textId="16555CF0" w:rsidR="00822688" w:rsidRDefault="00822688" w:rsidP="00822688">
      <w:pPr>
        <w:spacing w:after="360"/>
        <w:jc w:val="both"/>
      </w:pPr>
      <w:r>
        <w:rPr>
          <w:rFonts w:eastAsia="MS Mincho"/>
          <w:lang w:eastAsia="ja-JP"/>
        </w:rPr>
        <w:t xml:space="preserve">In this paper, we discuss our views on </w:t>
      </w:r>
      <w:r w:rsidR="00352F6E" w:rsidRPr="00352F6E">
        <w:rPr>
          <w:rFonts w:eastAsia="MS Mincho"/>
          <w:lang w:eastAsia="ja-JP"/>
        </w:rPr>
        <w:t>RS related rate matching for DL and UL</w:t>
      </w:r>
      <w:r>
        <w:rPr>
          <w:rFonts w:eastAsia="MS Mincho"/>
          <w:lang w:eastAsia="ja-JP"/>
        </w:rPr>
        <w:t>.  Based on the discussion in Section 2, we make the following proposals</w:t>
      </w:r>
      <w:r>
        <w:t>:</w:t>
      </w:r>
    </w:p>
    <w:p w14:paraId="23421FB0" w14:textId="77777777" w:rsidR="00822688" w:rsidRPr="00763B59" w:rsidRDefault="00822688" w:rsidP="00822688">
      <w:pPr>
        <w:keepNext/>
        <w:keepLines/>
        <w:jc w:val="both"/>
        <w:rPr>
          <w:i/>
        </w:rPr>
      </w:pPr>
      <w:r w:rsidRPr="00190073">
        <w:rPr>
          <w:b/>
          <w:i/>
        </w:rPr>
        <w:t xml:space="preserve">Proposal </w:t>
      </w:r>
      <w:r>
        <w:rPr>
          <w:b/>
          <w:i/>
        </w:rPr>
        <w:t xml:space="preserve">1 </w:t>
      </w:r>
      <w:r>
        <w:rPr>
          <w:b/>
          <w:i/>
        </w:rPr>
        <w:tab/>
      </w:r>
      <w:r>
        <w:rPr>
          <w:i/>
        </w:rPr>
        <w:t>For the purpose of PDSCH rate matching, define a ZP CSI-RS resource that can be configured to exactly match the footprint of any possible NZP CSI-RS configuration</w:t>
      </w:r>
      <w:r w:rsidRPr="00763B59">
        <w:rPr>
          <w:i/>
        </w:rPr>
        <w:t>.</w:t>
      </w:r>
    </w:p>
    <w:p w14:paraId="0915C563" w14:textId="77777777" w:rsidR="00822688" w:rsidRDefault="00822688" w:rsidP="00822688">
      <w:pPr>
        <w:jc w:val="both"/>
        <w:rPr>
          <w:b/>
          <w:i/>
        </w:rPr>
      </w:pPr>
    </w:p>
    <w:p w14:paraId="734320CE" w14:textId="77777777" w:rsidR="00822688" w:rsidRPr="00763B59" w:rsidRDefault="00822688" w:rsidP="00822688">
      <w:pPr>
        <w:keepNext/>
        <w:keepLines/>
        <w:jc w:val="both"/>
        <w:rPr>
          <w:i/>
        </w:rPr>
      </w:pPr>
      <w:r w:rsidRPr="00190073">
        <w:rPr>
          <w:b/>
          <w:i/>
        </w:rPr>
        <w:t xml:space="preserve">Proposal </w:t>
      </w:r>
      <w:r>
        <w:rPr>
          <w:b/>
          <w:i/>
        </w:rPr>
        <w:t xml:space="preserve">2 </w:t>
      </w:r>
      <w:r>
        <w:rPr>
          <w:b/>
          <w:i/>
        </w:rPr>
        <w:tab/>
      </w:r>
      <w:r>
        <w:rPr>
          <w:i/>
        </w:rPr>
        <w:t>To rate match PDSCH around aperiodic CSI-RS, dynamic indication (via DCI) of ZP CSI-RS resources is supported in NR</w:t>
      </w:r>
      <w:r w:rsidRPr="00763B59">
        <w:rPr>
          <w:i/>
        </w:rPr>
        <w:t>.</w:t>
      </w:r>
    </w:p>
    <w:p w14:paraId="784D28C8" w14:textId="43227193" w:rsidR="00822688" w:rsidRDefault="00822688" w:rsidP="00822688">
      <w:pPr>
        <w:jc w:val="both"/>
        <w:rPr>
          <w:b/>
          <w:i/>
        </w:rPr>
      </w:pPr>
    </w:p>
    <w:p w14:paraId="2BF4DC09" w14:textId="77777777" w:rsidR="00822688" w:rsidRPr="00763B59" w:rsidRDefault="00822688" w:rsidP="00822688">
      <w:pPr>
        <w:keepNext/>
        <w:keepLines/>
        <w:jc w:val="both"/>
        <w:rPr>
          <w:i/>
        </w:rPr>
      </w:pPr>
      <w:r w:rsidRPr="00190073">
        <w:rPr>
          <w:b/>
          <w:i/>
        </w:rPr>
        <w:t xml:space="preserve">Proposal </w:t>
      </w:r>
      <w:r>
        <w:rPr>
          <w:b/>
          <w:i/>
        </w:rPr>
        <w:t xml:space="preserve">3 </w:t>
      </w:r>
      <w:r>
        <w:rPr>
          <w:b/>
          <w:i/>
        </w:rPr>
        <w:tab/>
      </w:r>
      <w:r>
        <w:rPr>
          <w:i/>
        </w:rPr>
        <w:t>For the purpose of PUSCH rate matching, define a ZP SRS resource that can be configured to exactly match the footprint of any possible SRS configuration</w:t>
      </w:r>
      <w:r w:rsidRPr="00763B59">
        <w:rPr>
          <w:i/>
        </w:rPr>
        <w:t>.</w:t>
      </w:r>
    </w:p>
    <w:p w14:paraId="0547BB9B" w14:textId="77777777" w:rsidR="00822688" w:rsidRDefault="00822688" w:rsidP="00822688">
      <w:pPr>
        <w:jc w:val="both"/>
        <w:rPr>
          <w:b/>
          <w:i/>
        </w:rPr>
      </w:pPr>
    </w:p>
    <w:p w14:paraId="7114A51C" w14:textId="400F0D59" w:rsidR="00822688" w:rsidRPr="00A169F3" w:rsidRDefault="00822688" w:rsidP="00822688">
      <w:pPr>
        <w:jc w:val="both"/>
        <w:rPr>
          <w:i/>
        </w:rPr>
      </w:pPr>
      <w:r w:rsidRPr="00763B59">
        <w:rPr>
          <w:b/>
          <w:i/>
        </w:rPr>
        <w:t xml:space="preserve">Proposal </w:t>
      </w:r>
      <w:r>
        <w:rPr>
          <w:b/>
          <w:i/>
        </w:rPr>
        <w:t>4</w:t>
      </w:r>
      <w:r w:rsidRPr="00763B59">
        <w:rPr>
          <w:b/>
          <w:i/>
        </w:rPr>
        <w:tab/>
      </w:r>
      <w:r w:rsidRPr="00822688">
        <w:rPr>
          <w:i/>
        </w:rPr>
        <w:t>To rate match P</w:t>
      </w:r>
      <w:r>
        <w:rPr>
          <w:i/>
        </w:rPr>
        <w:t>U</w:t>
      </w:r>
      <w:r w:rsidRPr="00822688">
        <w:rPr>
          <w:i/>
        </w:rPr>
        <w:t xml:space="preserve">SCH around aperiodic </w:t>
      </w:r>
      <w:r>
        <w:rPr>
          <w:i/>
        </w:rPr>
        <w:t>S</w:t>
      </w:r>
      <w:r w:rsidRPr="00822688">
        <w:rPr>
          <w:i/>
        </w:rPr>
        <w:t xml:space="preserve">RS, dynamic indication (via DCI) of ZP </w:t>
      </w:r>
      <w:r>
        <w:rPr>
          <w:i/>
        </w:rPr>
        <w:t>S</w:t>
      </w:r>
      <w:r w:rsidRPr="00822688">
        <w:rPr>
          <w:i/>
        </w:rPr>
        <w:t>RS resources is supported in NR</w:t>
      </w:r>
      <w:r>
        <w:rPr>
          <w:i/>
        </w:rPr>
        <w:t>.</w:t>
      </w:r>
    </w:p>
    <w:sectPr w:rsidR="00822688" w:rsidRPr="00A169F3"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EEA70" w14:textId="77777777" w:rsidR="00C57780" w:rsidRDefault="00C57780">
      <w:r>
        <w:separator/>
      </w:r>
    </w:p>
  </w:endnote>
  <w:endnote w:type="continuationSeparator" w:id="0">
    <w:p w14:paraId="4C64458E" w14:textId="77777777" w:rsidR="00C57780" w:rsidRDefault="00C57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FA199" w14:textId="77777777" w:rsidR="00EC141A" w:rsidRDefault="00EC1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D3B1F" w14:textId="62E1F425" w:rsidR="00EC141A" w:rsidRPr="002153B3" w:rsidRDefault="00EC141A" w:rsidP="002153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628A4" w14:textId="77777777" w:rsidR="00EC141A" w:rsidRDefault="00EC1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DAB50" w14:textId="77777777" w:rsidR="00C57780" w:rsidRDefault="00C57780">
      <w:r>
        <w:separator/>
      </w:r>
    </w:p>
  </w:footnote>
  <w:footnote w:type="continuationSeparator" w:id="0">
    <w:p w14:paraId="6307AAA4" w14:textId="77777777" w:rsidR="00C57780" w:rsidRDefault="00C57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1E3D" w14:textId="11601C77" w:rsidR="00EC141A" w:rsidRPr="002153B3" w:rsidRDefault="00EC141A" w:rsidP="002153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71D0" w14:textId="77777777" w:rsidR="00EC141A" w:rsidRDefault="00EC14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8C56" w14:textId="77777777" w:rsidR="00EC141A" w:rsidRDefault="00EC1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25EEC"/>
    <w:multiLevelType w:val="hybridMultilevel"/>
    <w:tmpl w:val="6D3E4772"/>
    <w:lvl w:ilvl="0" w:tplc="C0260C0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A1FA5"/>
    <w:multiLevelType w:val="hybridMultilevel"/>
    <w:tmpl w:val="71543DC2"/>
    <w:lvl w:ilvl="0" w:tplc="8F228F50">
      <w:start w:val="1"/>
      <w:numFmt w:val="bullet"/>
      <w:lvlText w:val="›"/>
      <w:lvlJc w:val="left"/>
      <w:pPr>
        <w:tabs>
          <w:tab w:val="num" w:pos="720"/>
        </w:tabs>
        <w:ind w:left="720" w:hanging="360"/>
      </w:pPr>
      <w:rPr>
        <w:rFonts w:ascii="Ericsson Capital TT" w:hAnsi="Ericsson Capital TT" w:hint="default"/>
      </w:rPr>
    </w:lvl>
    <w:lvl w:ilvl="1" w:tplc="932CA968" w:tentative="1">
      <w:start w:val="1"/>
      <w:numFmt w:val="bullet"/>
      <w:lvlText w:val="›"/>
      <w:lvlJc w:val="left"/>
      <w:pPr>
        <w:tabs>
          <w:tab w:val="num" w:pos="1440"/>
        </w:tabs>
        <w:ind w:left="1440" w:hanging="360"/>
      </w:pPr>
      <w:rPr>
        <w:rFonts w:ascii="Ericsson Capital TT" w:hAnsi="Ericsson Capital TT" w:hint="default"/>
      </w:rPr>
    </w:lvl>
    <w:lvl w:ilvl="2" w:tplc="787EFF16">
      <w:start w:val="1"/>
      <w:numFmt w:val="bullet"/>
      <w:lvlText w:val="›"/>
      <w:lvlJc w:val="left"/>
      <w:pPr>
        <w:tabs>
          <w:tab w:val="num" w:pos="2160"/>
        </w:tabs>
        <w:ind w:left="2160" w:hanging="360"/>
      </w:pPr>
      <w:rPr>
        <w:rFonts w:ascii="Ericsson Capital TT" w:hAnsi="Ericsson Capital TT" w:hint="default"/>
      </w:rPr>
    </w:lvl>
    <w:lvl w:ilvl="3" w:tplc="B39C1D88" w:tentative="1">
      <w:start w:val="1"/>
      <w:numFmt w:val="bullet"/>
      <w:lvlText w:val="›"/>
      <w:lvlJc w:val="left"/>
      <w:pPr>
        <w:tabs>
          <w:tab w:val="num" w:pos="2880"/>
        </w:tabs>
        <w:ind w:left="2880" w:hanging="360"/>
      </w:pPr>
      <w:rPr>
        <w:rFonts w:ascii="Ericsson Capital TT" w:hAnsi="Ericsson Capital TT" w:hint="default"/>
      </w:rPr>
    </w:lvl>
    <w:lvl w:ilvl="4" w:tplc="3DDC7D78" w:tentative="1">
      <w:start w:val="1"/>
      <w:numFmt w:val="bullet"/>
      <w:lvlText w:val="›"/>
      <w:lvlJc w:val="left"/>
      <w:pPr>
        <w:tabs>
          <w:tab w:val="num" w:pos="3600"/>
        </w:tabs>
        <w:ind w:left="3600" w:hanging="360"/>
      </w:pPr>
      <w:rPr>
        <w:rFonts w:ascii="Ericsson Capital TT" w:hAnsi="Ericsson Capital TT" w:hint="default"/>
      </w:rPr>
    </w:lvl>
    <w:lvl w:ilvl="5" w:tplc="C58AEA4C" w:tentative="1">
      <w:start w:val="1"/>
      <w:numFmt w:val="bullet"/>
      <w:lvlText w:val="›"/>
      <w:lvlJc w:val="left"/>
      <w:pPr>
        <w:tabs>
          <w:tab w:val="num" w:pos="4320"/>
        </w:tabs>
        <w:ind w:left="4320" w:hanging="360"/>
      </w:pPr>
      <w:rPr>
        <w:rFonts w:ascii="Ericsson Capital TT" w:hAnsi="Ericsson Capital TT" w:hint="default"/>
      </w:rPr>
    </w:lvl>
    <w:lvl w:ilvl="6" w:tplc="21AAD5F2" w:tentative="1">
      <w:start w:val="1"/>
      <w:numFmt w:val="bullet"/>
      <w:lvlText w:val="›"/>
      <w:lvlJc w:val="left"/>
      <w:pPr>
        <w:tabs>
          <w:tab w:val="num" w:pos="5040"/>
        </w:tabs>
        <w:ind w:left="5040" w:hanging="360"/>
      </w:pPr>
      <w:rPr>
        <w:rFonts w:ascii="Ericsson Capital TT" w:hAnsi="Ericsson Capital TT" w:hint="default"/>
      </w:rPr>
    </w:lvl>
    <w:lvl w:ilvl="7" w:tplc="596E4158" w:tentative="1">
      <w:start w:val="1"/>
      <w:numFmt w:val="bullet"/>
      <w:lvlText w:val="›"/>
      <w:lvlJc w:val="left"/>
      <w:pPr>
        <w:tabs>
          <w:tab w:val="num" w:pos="5760"/>
        </w:tabs>
        <w:ind w:left="5760" w:hanging="360"/>
      </w:pPr>
      <w:rPr>
        <w:rFonts w:ascii="Ericsson Capital TT" w:hAnsi="Ericsson Capital TT" w:hint="default"/>
      </w:rPr>
    </w:lvl>
    <w:lvl w:ilvl="8" w:tplc="30E09042"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D21BC"/>
    <w:multiLevelType w:val="hybridMultilevel"/>
    <w:tmpl w:val="B8DA07D4"/>
    <w:lvl w:ilvl="0" w:tplc="A7920798">
      <w:start w:val="1"/>
      <w:numFmt w:val="bullet"/>
      <w:lvlText w:val="•"/>
      <w:lvlJc w:val="left"/>
      <w:pPr>
        <w:tabs>
          <w:tab w:val="num" w:pos="720"/>
        </w:tabs>
        <w:ind w:left="720" w:hanging="360"/>
      </w:pPr>
      <w:rPr>
        <w:rFonts w:ascii="Arial" w:hAnsi="Arial" w:hint="default"/>
      </w:rPr>
    </w:lvl>
    <w:lvl w:ilvl="1" w:tplc="BF0EEE44">
      <w:start w:val="3817"/>
      <w:numFmt w:val="bullet"/>
      <w:lvlText w:val="–"/>
      <w:lvlJc w:val="left"/>
      <w:pPr>
        <w:tabs>
          <w:tab w:val="num" w:pos="1440"/>
        </w:tabs>
        <w:ind w:left="1440" w:hanging="360"/>
      </w:pPr>
      <w:rPr>
        <w:rFonts w:ascii="Arial" w:hAnsi="Arial" w:hint="default"/>
      </w:rPr>
    </w:lvl>
    <w:lvl w:ilvl="2" w:tplc="2E5C0BC4" w:tentative="1">
      <w:start w:val="1"/>
      <w:numFmt w:val="bullet"/>
      <w:lvlText w:val="•"/>
      <w:lvlJc w:val="left"/>
      <w:pPr>
        <w:tabs>
          <w:tab w:val="num" w:pos="2160"/>
        </w:tabs>
        <w:ind w:left="2160" w:hanging="360"/>
      </w:pPr>
      <w:rPr>
        <w:rFonts w:ascii="Arial" w:hAnsi="Arial" w:hint="default"/>
      </w:rPr>
    </w:lvl>
    <w:lvl w:ilvl="3" w:tplc="D8028706" w:tentative="1">
      <w:start w:val="1"/>
      <w:numFmt w:val="bullet"/>
      <w:lvlText w:val="•"/>
      <w:lvlJc w:val="left"/>
      <w:pPr>
        <w:tabs>
          <w:tab w:val="num" w:pos="2880"/>
        </w:tabs>
        <w:ind w:left="2880" w:hanging="360"/>
      </w:pPr>
      <w:rPr>
        <w:rFonts w:ascii="Arial" w:hAnsi="Arial" w:hint="default"/>
      </w:rPr>
    </w:lvl>
    <w:lvl w:ilvl="4" w:tplc="55F8A6FC" w:tentative="1">
      <w:start w:val="1"/>
      <w:numFmt w:val="bullet"/>
      <w:lvlText w:val="•"/>
      <w:lvlJc w:val="left"/>
      <w:pPr>
        <w:tabs>
          <w:tab w:val="num" w:pos="3600"/>
        </w:tabs>
        <w:ind w:left="3600" w:hanging="360"/>
      </w:pPr>
      <w:rPr>
        <w:rFonts w:ascii="Arial" w:hAnsi="Arial" w:hint="default"/>
      </w:rPr>
    </w:lvl>
    <w:lvl w:ilvl="5" w:tplc="9648B5F2" w:tentative="1">
      <w:start w:val="1"/>
      <w:numFmt w:val="bullet"/>
      <w:lvlText w:val="•"/>
      <w:lvlJc w:val="left"/>
      <w:pPr>
        <w:tabs>
          <w:tab w:val="num" w:pos="4320"/>
        </w:tabs>
        <w:ind w:left="4320" w:hanging="360"/>
      </w:pPr>
      <w:rPr>
        <w:rFonts w:ascii="Arial" w:hAnsi="Arial" w:hint="default"/>
      </w:rPr>
    </w:lvl>
    <w:lvl w:ilvl="6" w:tplc="9864C9C2" w:tentative="1">
      <w:start w:val="1"/>
      <w:numFmt w:val="bullet"/>
      <w:lvlText w:val="•"/>
      <w:lvlJc w:val="left"/>
      <w:pPr>
        <w:tabs>
          <w:tab w:val="num" w:pos="5040"/>
        </w:tabs>
        <w:ind w:left="5040" w:hanging="360"/>
      </w:pPr>
      <w:rPr>
        <w:rFonts w:ascii="Arial" w:hAnsi="Arial" w:hint="default"/>
      </w:rPr>
    </w:lvl>
    <w:lvl w:ilvl="7" w:tplc="A3ACA34C" w:tentative="1">
      <w:start w:val="1"/>
      <w:numFmt w:val="bullet"/>
      <w:lvlText w:val="•"/>
      <w:lvlJc w:val="left"/>
      <w:pPr>
        <w:tabs>
          <w:tab w:val="num" w:pos="5760"/>
        </w:tabs>
        <w:ind w:left="5760" w:hanging="360"/>
      </w:pPr>
      <w:rPr>
        <w:rFonts w:ascii="Arial" w:hAnsi="Arial" w:hint="default"/>
      </w:rPr>
    </w:lvl>
    <w:lvl w:ilvl="8" w:tplc="278218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FBF540A"/>
    <w:multiLevelType w:val="hybridMultilevel"/>
    <w:tmpl w:val="A344138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27250EA"/>
    <w:multiLevelType w:val="hybridMultilevel"/>
    <w:tmpl w:val="ED02ED64"/>
    <w:lvl w:ilvl="0" w:tplc="933E1FC4">
      <w:start w:val="1"/>
      <w:numFmt w:val="bullet"/>
      <w:lvlText w:val="•"/>
      <w:lvlJc w:val="left"/>
      <w:pPr>
        <w:tabs>
          <w:tab w:val="num" w:pos="720"/>
        </w:tabs>
        <w:ind w:left="720" w:hanging="360"/>
      </w:pPr>
      <w:rPr>
        <w:rFonts w:ascii="Arial" w:hAnsi="Arial" w:hint="default"/>
      </w:rPr>
    </w:lvl>
    <w:lvl w:ilvl="1" w:tplc="251E4358">
      <w:start w:val="78"/>
      <w:numFmt w:val="bullet"/>
      <w:lvlText w:val="–"/>
      <w:lvlJc w:val="left"/>
      <w:pPr>
        <w:tabs>
          <w:tab w:val="num" w:pos="1440"/>
        </w:tabs>
        <w:ind w:left="1440" w:hanging="360"/>
      </w:pPr>
      <w:rPr>
        <w:rFonts w:ascii="Arial" w:hAnsi="Arial" w:hint="default"/>
      </w:rPr>
    </w:lvl>
    <w:lvl w:ilvl="2" w:tplc="10D4D5E0" w:tentative="1">
      <w:start w:val="1"/>
      <w:numFmt w:val="bullet"/>
      <w:lvlText w:val="•"/>
      <w:lvlJc w:val="left"/>
      <w:pPr>
        <w:tabs>
          <w:tab w:val="num" w:pos="2160"/>
        </w:tabs>
        <w:ind w:left="2160" w:hanging="360"/>
      </w:pPr>
      <w:rPr>
        <w:rFonts w:ascii="Arial" w:hAnsi="Arial" w:hint="default"/>
      </w:rPr>
    </w:lvl>
    <w:lvl w:ilvl="3" w:tplc="69B0DD94" w:tentative="1">
      <w:start w:val="1"/>
      <w:numFmt w:val="bullet"/>
      <w:lvlText w:val="•"/>
      <w:lvlJc w:val="left"/>
      <w:pPr>
        <w:tabs>
          <w:tab w:val="num" w:pos="2880"/>
        </w:tabs>
        <w:ind w:left="2880" w:hanging="360"/>
      </w:pPr>
      <w:rPr>
        <w:rFonts w:ascii="Arial" w:hAnsi="Arial" w:hint="default"/>
      </w:rPr>
    </w:lvl>
    <w:lvl w:ilvl="4" w:tplc="25F6BF08" w:tentative="1">
      <w:start w:val="1"/>
      <w:numFmt w:val="bullet"/>
      <w:lvlText w:val="•"/>
      <w:lvlJc w:val="left"/>
      <w:pPr>
        <w:tabs>
          <w:tab w:val="num" w:pos="3600"/>
        </w:tabs>
        <w:ind w:left="3600" w:hanging="360"/>
      </w:pPr>
      <w:rPr>
        <w:rFonts w:ascii="Arial" w:hAnsi="Arial" w:hint="default"/>
      </w:rPr>
    </w:lvl>
    <w:lvl w:ilvl="5" w:tplc="3E968158" w:tentative="1">
      <w:start w:val="1"/>
      <w:numFmt w:val="bullet"/>
      <w:lvlText w:val="•"/>
      <w:lvlJc w:val="left"/>
      <w:pPr>
        <w:tabs>
          <w:tab w:val="num" w:pos="4320"/>
        </w:tabs>
        <w:ind w:left="4320" w:hanging="360"/>
      </w:pPr>
      <w:rPr>
        <w:rFonts w:ascii="Arial" w:hAnsi="Arial" w:hint="default"/>
      </w:rPr>
    </w:lvl>
    <w:lvl w:ilvl="6" w:tplc="9824298E" w:tentative="1">
      <w:start w:val="1"/>
      <w:numFmt w:val="bullet"/>
      <w:lvlText w:val="•"/>
      <w:lvlJc w:val="left"/>
      <w:pPr>
        <w:tabs>
          <w:tab w:val="num" w:pos="5040"/>
        </w:tabs>
        <w:ind w:left="5040" w:hanging="360"/>
      </w:pPr>
      <w:rPr>
        <w:rFonts w:ascii="Arial" w:hAnsi="Arial" w:hint="default"/>
      </w:rPr>
    </w:lvl>
    <w:lvl w:ilvl="7" w:tplc="96FCDDD6" w:tentative="1">
      <w:start w:val="1"/>
      <w:numFmt w:val="bullet"/>
      <w:lvlText w:val="•"/>
      <w:lvlJc w:val="left"/>
      <w:pPr>
        <w:tabs>
          <w:tab w:val="num" w:pos="5760"/>
        </w:tabs>
        <w:ind w:left="5760" w:hanging="360"/>
      </w:pPr>
      <w:rPr>
        <w:rFonts w:ascii="Arial" w:hAnsi="Arial" w:hint="default"/>
      </w:rPr>
    </w:lvl>
    <w:lvl w:ilvl="8" w:tplc="0D9C9F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AE1C60"/>
    <w:multiLevelType w:val="hybridMultilevel"/>
    <w:tmpl w:val="33A25416"/>
    <w:lvl w:ilvl="0" w:tplc="15BAC2DE">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1" w15:restartNumberingAfterBreak="0">
    <w:nsid w:val="1FDB431B"/>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2"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9C5453"/>
    <w:multiLevelType w:val="hybridMultilevel"/>
    <w:tmpl w:val="8378FF90"/>
    <w:lvl w:ilvl="0" w:tplc="BC48B976">
      <w:start w:val="1"/>
      <w:numFmt w:val="bullet"/>
      <w:lvlText w:val="•"/>
      <w:lvlJc w:val="left"/>
      <w:pPr>
        <w:tabs>
          <w:tab w:val="num" w:pos="720"/>
        </w:tabs>
        <w:ind w:left="720" w:hanging="360"/>
      </w:pPr>
      <w:rPr>
        <w:rFonts w:ascii="Arial" w:hAnsi="Arial" w:hint="default"/>
      </w:rPr>
    </w:lvl>
    <w:lvl w:ilvl="1" w:tplc="6F020E64">
      <w:numFmt w:val="bullet"/>
      <w:lvlText w:val="•"/>
      <w:lvlJc w:val="left"/>
      <w:pPr>
        <w:tabs>
          <w:tab w:val="num" w:pos="1440"/>
        </w:tabs>
        <w:ind w:left="1440" w:hanging="360"/>
      </w:pPr>
      <w:rPr>
        <w:rFonts w:ascii="Arial" w:hAnsi="Arial" w:hint="default"/>
      </w:rPr>
    </w:lvl>
    <w:lvl w:ilvl="2" w:tplc="6F4668F2" w:tentative="1">
      <w:start w:val="1"/>
      <w:numFmt w:val="bullet"/>
      <w:lvlText w:val="•"/>
      <w:lvlJc w:val="left"/>
      <w:pPr>
        <w:tabs>
          <w:tab w:val="num" w:pos="2160"/>
        </w:tabs>
        <w:ind w:left="2160" w:hanging="360"/>
      </w:pPr>
      <w:rPr>
        <w:rFonts w:ascii="Arial" w:hAnsi="Arial" w:hint="default"/>
      </w:rPr>
    </w:lvl>
    <w:lvl w:ilvl="3" w:tplc="98568F54" w:tentative="1">
      <w:start w:val="1"/>
      <w:numFmt w:val="bullet"/>
      <w:lvlText w:val="•"/>
      <w:lvlJc w:val="left"/>
      <w:pPr>
        <w:tabs>
          <w:tab w:val="num" w:pos="2880"/>
        </w:tabs>
        <w:ind w:left="2880" w:hanging="360"/>
      </w:pPr>
      <w:rPr>
        <w:rFonts w:ascii="Arial" w:hAnsi="Arial" w:hint="default"/>
      </w:rPr>
    </w:lvl>
    <w:lvl w:ilvl="4" w:tplc="FE9C4818" w:tentative="1">
      <w:start w:val="1"/>
      <w:numFmt w:val="bullet"/>
      <w:lvlText w:val="•"/>
      <w:lvlJc w:val="left"/>
      <w:pPr>
        <w:tabs>
          <w:tab w:val="num" w:pos="3600"/>
        </w:tabs>
        <w:ind w:left="3600" w:hanging="360"/>
      </w:pPr>
      <w:rPr>
        <w:rFonts w:ascii="Arial" w:hAnsi="Arial" w:hint="default"/>
      </w:rPr>
    </w:lvl>
    <w:lvl w:ilvl="5" w:tplc="13761678" w:tentative="1">
      <w:start w:val="1"/>
      <w:numFmt w:val="bullet"/>
      <w:lvlText w:val="•"/>
      <w:lvlJc w:val="left"/>
      <w:pPr>
        <w:tabs>
          <w:tab w:val="num" w:pos="4320"/>
        </w:tabs>
        <w:ind w:left="4320" w:hanging="360"/>
      </w:pPr>
      <w:rPr>
        <w:rFonts w:ascii="Arial" w:hAnsi="Arial" w:hint="default"/>
      </w:rPr>
    </w:lvl>
    <w:lvl w:ilvl="6" w:tplc="77A8ECF8" w:tentative="1">
      <w:start w:val="1"/>
      <w:numFmt w:val="bullet"/>
      <w:lvlText w:val="•"/>
      <w:lvlJc w:val="left"/>
      <w:pPr>
        <w:tabs>
          <w:tab w:val="num" w:pos="5040"/>
        </w:tabs>
        <w:ind w:left="5040" w:hanging="360"/>
      </w:pPr>
      <w:rPr>
        <w:rFonts w:ascii="Arial" w:hAnsi="Arial" w:hint="default"/>
      </w:rPr>
    </w:lvl>
    <w:lvl w:ilvl="7" w:tplc="64CEA90C" w:tentative="1">
      <w:start w:val="1"/>
      <w:numFmt w:val="bullet"/>
      <w:lvlText w:val="•"/>
      <w:lvlJc w:val="left"/>
      <w:pPr>
        <w:tabs>
          <w:tab w:val="num" w:pos="5760"/>
        </w:tabs>
        <w:ind w:left="5760" w:hanging="360"/>
      </w:pPr>
      <w:rPr>
        <w:rFonts w:ascii="Arial" w:hAnsi="Arial" w:hint="default"/>
      </w:rPr>
    </w:lvl>
    <w:lvl w:ilvl="8" w:tplc="A29005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A72793"/>
    <w:multiLevelType w:val="hybridMultilevel"/>
    <w:tmpl w:val="D53275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8F0107"/>
    <w:multiLevelType w:val="hybridMultilevel"/>
    <w:tmpl w:val="5AA04660"/>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7E6E77"/>
    <w:multiLevelType w:val="hybridMultilevel"/>
    <w:tmpl w:val="4DD2E3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E332DD"/>
    <w:multiLevelType w:val="hybridMultilevel"/>
    <w:tmpl w:val="27EA9196"/>
    <w:lvl w:ilvl="0" w:tplc="CC22EE18">
      <w:start w:val="1"/>
      <w:numFmt w:val="bullet"/>
      <w:lvlText w:val="–"/>
      <w:lvlJc w:val="left"/>
      <w:pPr>
        <w:tabs>
          <w:tab w:val="num" w:pos="720"/>
        </w:tabs>
        <w:ind w:left="720" w:hanging="360"/>
      </w:pPr>
      <w:rPr>
        <w:rFonts w:ascii="Arial" w:hAnsi="Arial" w:hint="default"/>
      </w:rPr>
    </w:lvl>
    <w:lvl w:ilvl="1" w:tplc="A81228F4">
      <w:start w:val="1"/>
      <w:numFmt w:val="bullet"/>
      <w:lvlText w:val="–"/>
      <w:lvlJc w:val="left"/>
      <w:pPr>
        <w:tabs>
          <w:tab w:val="num" w:pos="1440"/>
        </w:tabs>
        <w:ind w:left="1440" w:hanging="360"/>
      </w:pPr>
      <w:rPr>
        <w:rFonts w:ascii="Arial" w:hAnsi="Arial" w:hint="default"/>
      </w:rPr>
    </w:lvl>
    <w:lvl w:ilvl="2" w:tplc="8C4009A0">
      <w:numFmt w:val="bullet"/>
      <w:lvlText w:val="•"/>
      <w:lvlJc w:val="left"/>
      <w:pPr>
        <w:tabs>
          <w:tab w:val="num" w:pos="2160"/>
        </w:tabs>
        <w:ind w:left="2160" w:hanging="360"/>
      </w:pPr>
      <w:rPr>
        <w:rFonts w:ascii="Arial" w:hAnsi="Arial" w:hint="default"/>
      </w:rPr>
    </w:lvl>
    <w:lvl w:ilvl="3" w:tplc="8D14D8B0" w:tentative="1">
      <w:start w:val="1"/>
      <w:numFmt w:val="bullet"/>
      <w:lvlText w:val="–"/>
      <w:lvlJc w:val="left"/>
      <w:pPr>
        <w:tabs>
          <w:tab w:val="num" w:pos="2880"/>
        </w:tabs>
        <w:ind w:left="2880" w:hanging="360"/>
      </w:pPr>
      <w:rPr>
        <w:rFonts w:ascii="Arial" w:hAnsi="Arial" w:hint="default"/>
      </w:rPr>
    </w:lvl>
    <w:lvl w:ilvl="4" w:tplc="64E8A1E0" w:tentative="1">
      <w:start w:val="1"/>
      <w:numFmt w:val="bullet"/>
      <w:lvlText w:val="–"/>
      <w:lvlJc w:val="left"/>
      <w:pPr>
        <w:tabs>
          <w:tab w:val="num" w:pos="3600"/>
        </w:tabs>
        <w:ind w:left="3600" w:hanging="360"/>
      </w:pPr>
      <w:rPr>
        <w:rFonts w:ascii="Arial" w:hAnsi="Arial" w:hint="default"/>
      </w:rPr>
    </w:lvl>
    <w:lvl w:ilvl="5" w:tplc="B8F2B446" w:tentative="1">
      <w:start w:val="1"/>
      <w:numFmt w:val="bullet"/>
      <w:lvlText w:val="–"/>
      <w:lvlJc w:val="left"/>
      <w:pPr>
        <w:tabs>
          <w:tab w:val="num" w:pos="4320"/>
        </w:tabs>
        <w:ind w:left="4320" w:hanging="360"/>
      </w:pPr>
      <w:rPr>
        <w:rFonts w:ascii="Arial" w:hAnsi="Arial" w:hint="default"/>
      </w:rPr>
    </w:lvl>
    <w:lvl w:ilvl="6" w:tplc="5BC0566C" w:tentative="1">
      <w:start w:val="1"/>
      <w:numFmt w:val="bullet"/>
      <w:lvlText w:val="–"/>
      <w:lvlJc w:val="left"/>
      <w:pPr>
        <w:tabs>
          <w:tab w:val="num" w:pos="5040"/>
        </w:tabs>
        <w:ind w:left="5040" w:hanging="360"/>
      </w:pPr>
      <w:rPr>
        <w:rFonts w:ascii="Arial" w:hAnsi="Arial" w:hint="default"/>
      </w:rPr>
    </w:lvl>
    <w:lvl w:ilvl="7" w:tplc="E820976A" w:tentative="1">
      <w:start w:val="1"/>
      <w:numFmt w:val="bullet"/>
      <w:lvlText w:val="–"/>
      <w:lvlJc w:val="left"/>
      <w:pPr>
        <w:tabs>
          <w:tab w:val="num" w:pos="5760"/>
        </w:tabs>
        <w:ind w:left="5760" w:hanging="360"/>
      </w:pPr>
      <w:rPr>
        <w:rFonts w:ascii="Arial" w:hAnsi="Arial" w:hint="default"/>
      </w:rPr>
    </w:lvl>
    <w:lvl w:ilvl="8" w:tplc="21C0215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6"/>
  </w:num>
  <w:num w:numId="3">
    <w:abstractNumId w:val="18"/>
  </w:num>
  <w:num w:numId="4">
    <w:abstractNumId w:val="20"/>
  </w:num>
  <w:num w:numId="5">
    <w:abstractNumId w:val="13"/>
  </w:num>
  <w:num w:numId="6">
    <w:abstractNumId w:val="22"/>
  </w:num>
  <w:num w:numId="7">
    <w:abstractNumId w:val="30"/>
  </w:num>
  <w:num w:numId="8">
    <w:abstractNumId w:val="14"/>
  </w:num>
  <w:num w:numId="9">
    <w:abstractNumId w:val="28"/>
  </w:num>
  <w:num w:numId="10">
    <w:abstractNumId w:val="29"/>
  </w:num>
  <w:num w:numId="11">
    <w:abstractNumId w:val="3"/>
  </w:num>
  <w:num w:numId="12">
    <w:abstractNumId w:val="6"/>
  </w:num>
  <w:num w:numId="13">
    <w:abstractNumId w:val="17"/>
  </w:num>
  <w:num w:numId="14">
    <w:abstractNumId w:val="25"/>
  </w:num>
  <w:num w:numId="15">
    <w:abstractNumId w:val="5"/>
  </w:num>
  <w:num w:numId="16">
    <w:abstractNumId w:val="21"/>
  </w:num>
  <w:num w:numId="17">
    <w:abstractNumId w:val="11"/>
  </w:num>
  <w:num w:numId="18">
    <w:abstractNumId w:val="10"/>
  </w:num>
  <w:num w:numId="19">
    <w:abstractNumId w:val="23"/>
  </w:num>
  <w:num w:numId="20">
    <w:abstractNumId w:val="8"/>
  </w:num>
  <w:num w:numId="21">
    <w:abstractNumId w:val="32"/>
  </w:num>
  <w:num w:numId="22">
    <w:abstractNumId w:val="16"/>
  </w:num>
  <w:num w:numId="23">
    <w:abstractNumId w:val="12"/>
  </w:num>
  <w:num w:numId="24">
    <w:abstractNumId w:val="27"/>
  </w:num>
  <w:num w:numId="25">
    <w:abstractNumId w:val="24"/>
  </w:num>
  <w:num w:numId="26">
    <w:abstractNumId w:val="2"/>
  </w:num>
  <w:num w:numId="27">
    <w:abstractNumId w:val="31"/>
  </w:num>
  <w:num w:numId="28">
    <w:abstractNumId w:val="4"/>
  </w:num>
  <w:num w:numId="29">
    <w:abstractNumId w:val="19"/>
  </w:num>
  <w:num w:numId="30">
    <w:abstractNumId w:val="7"/>
  </w:num>
  <w:num w:numId="31">
    <w:abstractNumId w:val="15"/>
  </w:num>
  <w:num w:numId="32">
    <w:abstractNumId w:val="9"/>
  </w:num>
  <w:num w:numId="3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FI" w:vendorID="64" w:dllVersion="0" w:nlCheck="1" w:checkStyle="0"/>
  <w:activeWritingStyle w:appName="MSWord" w:lang="sv-SE" w:vendorID="64" w:dllVersion="0" w:nlCheck="1" w:checkStyle="0"/>
  <w:activeWritingStyle w:appName="MSWord" w:lang="en-AU"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2F1"/>
    <w:rsid w:val="00006446"/>
    <w:rsid w:val="00006896"/>
    <w:rsid w:val="00007CDC"/>
    <w:rsid w:val="00011B28"/>
    <w:rsid w:val="000135BF"/>
    <w:rsid w:val="00015D15"/>
    <w:rsid w:val="00016B61"/>
    <w:rsid w:val="0002206D"/>
    <w:rsid w:val="0002276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4DBB"/>
    <w:rsid w:val="00065E1A"/>
    <w:rsid w:val="00072EBA"/>
    <w:rsid w:val="00077E5F"/>
    <w:rsid w:val="00080075"/>
    <w:rsid w:val="0008036A"/>
    <w:rsid w:val="0008103C"/>
    <w:rsid w:val="00081AE6"/>
    <w:rsid w:val="00084BD4"/>
    <w:rsid w:val="000855EB"/>
    <w:rsid w:val="00085B52"/>
    <w:rsid w:val="000866F2"/>
    <w:rsid w:val="0009009F"/>
    <w:rsid w:val="00091557"/>
    <w:rsid w:val="000924C1"/>
    <w:rsid w:val="000924F0"/>
    <w:rsid w:val="00093474"/>
    <w:rsid w:val="00094210"/>
    <w:rsid w:val="000949A9"/>
    <w:rsid w:val="0009510F"/>
    <w:rsid w:val="000A1B7B"/>
    <w:rsid w:val="000A4363"/>
    <w:rsid w:val="000A56F2"/>
    <w:rsid w:val="000A7DD0"/>
    <w:rsid w:val="000B0A42"/>
    <w:rsid w:val="000B1FDB"/>
    <w:rsid w:val="000B2719"/>
    <w:rsid w:val="000B3A8F"/>
    <w:rsid w:val="000B4AB9"/>
    <w:rsid w:val="000B58C3"/>
    <w:rsid w:val="000B61E9"/>
    <w:rsid w:val="000B6A4B"/>
    <w:rsid w:val="000C165A"/>
    <w:rsid w:val="000C2E19"/>
    <w:rsid w:val="000D0D07"/>
    <w:rsid w:val="000D4797"/>
    <w:rsid w:val="000E0527"/>
    <w:rsid w:val="000E1E92"/>
    <w:rsid w:val="000E2ED1"/>
    <w:rsid w:val="000E5569"/>
    <w:rsid w:val="000F06D6"/>
    <w:rsid w:val="000F0EB1"/>
    <w:rsid w:val="000F1106"/>
    <w:rsid w:val="000F3BE9"/>
    <w:rsid w:val="000F3F6C"/>
    <w:rsid w:val="000F6DF3"/>
    <w:rsid w:val="000F7379"/>
    <w:rsid w:val="001005FF"/>
    <w:rsid w:val="001062FB"/>
    <w:rsid w:val="001063E6"/>
    <w:rsid w:val="00107518"/>
    <w:rsid w:val="00113CF4"/>
    <w:rsid w:val="0011471C"/>
    <w:rsid w:val="001150A6"/>
    <w:rsid w:val="001153EA"/>
    <w:rsid w:val="00115643"/>
    <w:rsid w:val="00116765"/>
    <w:rsid w:val="001202FB"/>
    <w:rsid w:val="001219F5"/>
    <w:rsid w:val="00121A20"/>
    <w:rsid w:val="00122669"/>
    <w:rsid w:val="0012377F"/>
    <w:rsid w:val="00123A23"/>
    <w:rsid w:val="00124314"/>
    <w:rsid w:val="00126B4A"/>
    <w:rsid w:val="00132FD0"/>
    <w:rsid w:val="001344C0"/>
    <w:rsid w:val="001346FA"/>
    <w:rsid w:val="00135252"/>
    <w:rsid w:val="00137AB5"/>
    <w:rsid w:val="00137F0B"/>
    <w:rsid w:val="00146319"/>
    <w:rsid w:val="00146FAB"/>
    <w:rsid w:val="00151E23"/>
    <w:rsid w:val="001526E0"/>
    <w:rsid w:val="0015373E"/>
    <w:rsid w:val="001551B5"/>
    <w:rsid w:val="001659C1"/>
    <w:rsid w:val="00172084"/>
    <w:rsid w:val="00173A8E"/>
    <w:rsid w:val="00180E86"/>
    <w:rsid w:val="0018143F"/>
    <w:rsid w:val="00182462"/>
    <w:rsid w:val="00190073"/>
    <w:rsid w:val="00190AC1"/>
    <w:rsid w:val="0019341A"/>
    <w:rsid w:val="00197DF9"/>
    <w:rsid w:val="00197E07"/>
    <w:rsid w:val="001A08F7"/>
    <w:rsid w:val="001A1987"/>
    <w:rsid w:val="001A21DF"/>
    <w:rsid w:val="001A2564"/>
    <w:rsid w:val="001A5B0D"/>
    <w:rsid w:val="001A6173"/>
    <w:rsid w:val="001A69AA"/>
    <w:rsid w:val="001A6CBA"/>
    <w:rsid w:val="001A77A6"/>
    <w:rsid w:val="001B0D97"/>
    <w:rsid w:val="001B1503"/>
    <w:rsid w:val="001B5A5D"/>
    <w:rsid w:val="001B5E6B"/>
    <w:rsid w:val="001C1CE5"/>
    <w:rsid w:val="001C29C2"/>
    <w:rsid w:val="001C3D2A"/>
    <w:rsid w:val="001C5158"/>
    <w:rsid w:val="001C78B7"/>
    <w:rsid w:val="001D51BA"/>
    <w:rsid w:val="001D6342"/>
    <w:rsid w:val="001D6D53"/>
    <w:rsid w:val="001E2560"/>
    <w:rsid w:val="001E58E2"/>
    <w:rsid w:val="001E7AED"/>
    <w:rsid w:val="001F3916"/>
    <w:rsid w:val="001F54C5"/>
    <w:rsid w:val="001F662C"/>
    <w:rsid w:val="001F7074"/>
    <w:rsid w:val="00200490"/>
    <w:rsid w:val="00201F3A"/>
    <w:rsid w:val="00203F96"/>
    <w:rsid w:val="002059CE"/>
    <w:rsid w:val="002069B2"/>
    <w:rsid w:val="00207FA3"/>
    <w:rsid w:val="002119D5"/>
    <w:rsid w:val="00214DA8"/>
    <w:rsid w:val="002153B3"/>
    <w:rsid w:val="00215423"/>
    <w:rsid w:val="002158FA"/>
    <w:rsid w:val="002177BF"/>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47A4"/>
    <w:rsid w:val="00257543"/>
    <w:rsid w:val="00260318"/>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0B1"/>
    <w:rsid w:val="002B24D6"/>
    <w:rsid w:val="002B5AE5"/>
    <w:rsid w:val="002C41E6"/>
    <w:rsid w:val="002C54C5"/>
    <w:rsid w:val="002D071A"/>
    <w:rsid w:val="002D34B2"/>
    <w:rsid w:val="002D609D"/>
    <w:rsid w:val="002D72BE"/>
    <w:rsid w:val="002D7637"/>
    <w:rsid w:val="002D7C41"/>
    <w:rsid w:val="002E17F2"/>
    <w:rsid w:val="002E2E22"/>
    <w:rsid w:val="002E7CAE"/>
    <w:rsid w:val="002F1370"/>
    <w:rsid w:val="002F2771"/>
    <w:rsid w:val="002F34D8"/>
    <w:rsid w:val="002F37A9"/>
    <w:rsid w:val="002F4E40"/>
    <w:rsid w:val="002F6288"/>
    <w:rsid w:val="002F6C45"/>
    <w:rsid w:val="002F7412"/>
    <w:rsid w:val="002F7CB8"/>
    <w:rsid w:val="00301CE6"/>
    <w:rsid w:val="0030256B"/>
    <w:rsid w:val="0030501F"/>
    <w:rsid w:val="00307BA1"/>
    <w:rsid w:val="00310447"/>
    <w:rsid w:val="0031075C"/>
    <w:rsid w:val="00311702"/>
    <w:rsid w:val="00311E82"/>
    <w:rsid w:val="00313EA3"/>
    <w:rsid w:val="00313FD6"/>
    <w:rsid w:val="003143BD"/>
    <w:rsid w:val="003203ED"/>
    <w:rsid w:val="00320A6C"/>
    <w:rsid w:val="00322636"/>
    <w:rsid w:val="00322C9F"/>
    <w:rsid w:val="00324D23"/>
    <w:rsid w:val="00327997"/>
    <w:rsid w:val="00331751"/>
    <w:rsid w:val="00331B7B"/>
    <w:rsid w:val="00334167"/>
    <w:rsid w:val="00334579"/>
    <w:rsid w:val="00334EC8"/>
    <w:rsid w:val="00335858"/>
    <w:rsid w:val="00336BDA"/>
    <w:rsid w:val="00342BD7"/>
    <w:rsid w:val="00346DB5"/>
    <w:rsid w:val="003477B1"/>
    <w:rsid w:val="00352F6E"/>
    <w:rsid w:val="00357380"/>
    <w:rsid w:val="003602D9"/>
    <w:rsid w:val="003604CE"/>
    <w:rsid w:val="00360E86"/>
    <w:rsid w:val="00370E47"/>
    <w:rsid w:val="003742AC"/>
    <w:rsid w:val="00374ADB"/>
    <w:rsid w:val="00377CE1"/>
    <w:rsid w:val="003823A7"/>
    <w:rsid w:val="00385BF0"/>
    <w:rsid w:val="0039205A"/>
    <w:rsid w:val="003939FF"/>
    <w:rsid w:val="00394D74"/>
    <w:rsid w:val="003970D4"/>
    <w:rsid w:val="003A0E41"/>
    <w:rsid w:val="003A2223"/>
    <w:rsid w:val="003A2A0F"/>
    <w:rsid w:val="003A45A1"/>
    <w:rsid w:val="003A5B0A"/>
    <w:rsid w:val="003A6073"/>
    <w:rsid w:val="003A6BAC"/>
    <w:rsid w:val="003A7908"/>
    <w:rsid w:val="003A7EF3"/>
    <w:rsid w:val="003B159C"/>
    <w:rsid w:val="003B369F"/>
    <w:rsid w:val="003B36A3"/>
    <w:rsid w:val="003B546B"/>
    <w:rsid w:val="003B7FE5"/>
    <w:rsid w:val="003C11C8"/>
    <w:rsid w:val="003C2702"/>
    <w:rsid w:val="003C2F38"/>
    <w:rsid w:val="003C37A5"/>
    <w:rsid w:val="003C7806"/>
    <w:rsid w:val="003D109F"/>
    <w:rsid w:val="003D2478"/>
    <w:rsid w:val="003D3AA9"/>
    <w:rsid w:val="003D3C45"/>
    <w:rsid w:val="003D5B1F"/>
    <w:rsid w:val="003D5D01"/>
    <w:rsid w:val="003E15FA"/>
    <w:rsid w:val="003E55E4"/>
    <w:rsid w:val="003E5C57"/>
    <w:rsid w:val="003E74E3"/>
    <w:rsid w:val="003F05C7"/>
    <w:rsid w:val="003F2CD4"/>
    <w:rsid w:val="003F6BBE"/>
    <w:rsid w:val="004000E8"/>
    <w:rsid w:val="00402E2B"/>
    <w:rsid w:val="004033B5"/>
    <w:rsid w:val="0040432F"/>
    <w:rsid w:val="004050EA"/>
    <w:rsid w:val="0040512B"/>
    <w:rsid w:val="00405341"/>
    <w:rsid w:val="004058D4"/>
    <w:rsid w:val="00405CA5"/>
    <w:rsid w:val="00407CD3"/>
    <w:rsid w:val="00410134"/>
    <w:rsid w:val="00410B72"/>
    <w:rsid w:val="00410F18"/>
    <w:rsid w:val="0041263E"/>
    <w:rsid w:val="004137B5"/>
    <w:rsid w:val="00413AAC"/>
    <w:rsid w:val="00413E92"/>
    <w:rsid w:val="00421105"/>
    <w:rsid w:val="004242F4"/>
    <w:rsid w:val="00427248"/>
    <w:rsid w:val="00431776"/>
    <w:rsid w:val="00437447"/>
    <w:rsid w:val="00441782"/>
    <w:rsid w:val="00441A92"/>
    <w:rsid w:val="00441F63"/>
    <w:rsid w:val="00442624"/>
    <w:rsid w:val="00444F56"/>
    <w:rsid w:val="00445685"/>
    <w:rsid w:val="00446488"/>
    <w:rsid w:val="004517AA"/>
    <w:rsid w:val="004529D2"/>
    <w:rsid w:val="00452C24"/>
    <w:rsid w:val="00452CAC"/>
    <w:rsid w:val="00457565"/>
    <w:rsid w:val="00457B71"/>
    <w:rsid w:val="00463774"/>
    <w:rsid w:val="004669E2"/>
    <w:rsid w:val="00467E1E"/>
    <w:rsid w:val="00470C31"/>
    <w:rsid w:val="004734D0"/>
    <w:rsid w:val="0047556B"/>
    <w:rsid w:val="004774FC"/>
    <w:rsid w:val="00477768"/>
    <w:rsid w:val="00480609"/>
    <w:rsid w:val="00490399"/>
    <w:rsid w:val="00492BC5"/>
    <w:rsid w:val="00496384"/>
    <w:rsid w:val="004964F1"/>
    <w:rsid w:val="004975C0"/>
    <w:rsid w:val="004A093E"/>
    <w:rsid w:val="004A16BC"/>
    <w:rsid w:val="004A2B94"/>
    <w:rsid w:val="004A7951"/>
    <w:rsid w:val="004B77CF"/>
    <w:rsid w:val="004B7C0C"/>
    <w:rsid w:val="004C1A58"/>
    <w:rsid w:val="004C3898"/>
    <w:rsid w:val="004D187E"/>
    <w:rsid w:val="004D36B1"/>
    <w:rsid w:val="004D7EBD"/>
    <w:rsid w:val="004E2680"/>
    <w:rsid w:val="004E28F9"/>
    <w:rsid w:val="004E462E"/>
    <w:rsid w:val="004E56DC"/>
    <w:rsid w:val="004E5EB3"/>
    <w:rsid w:val="004E76F4"/>
    <w:rsid w:val="004F0258"/>
    <w:rsid w:val="004F0B4E"/>
    <w:rsid w:val="004F0B6C"/>
    <w:rsid w:val="004F2078"/>
    <w:rsid w:val="004F4DA3"/>
    <w:rsid w:val="004F6821"/>
    <w:rsid w:val="005019DB"/>
    <w:rsid w:val="00506557"/>
    <w:rsid w:val="0050677A"/>
    <w:rsid w:val="005108D8"/>
    <w:rsid w:val="005116F9"/>
    <w:rsid w:val="005153A7"/>
    <w:rsid w:val="005219CF"/>
    <w:rsid w:val="00533991"/>
    <w:rsid w:val="00534B59"/>
    <w:rsid w:val="00536759"/>
    <w:rsid w:val="00537C62"/>
    <w:rsid w:val="005404B8"/>
    <w:rsid w:val="00541E58"/>
    <w:rsid w:val="00546803"/>
    <w:rsid w:val="00546970"/>
    <w:rsid w:val="005538EF"/>
    <w:rsid w:val="00554192"/>
    <w:rsid w:val="00554E19"/>
    <w:rsid w:val="00555642"/>
    <w:rsid w:val="0056121F"/>
    <w:rsid w:val="00563982"/>
    <w:rsid w:val="00572505"/>
    <w:rsid w:val="00575DA6"/>
    <w:rsid w:val="005808BB"/>
    <w:rsid w:val="00580C78"/>
    <w:rsid w:val="00582809"/>
    <w:rsid w:val="0058798C"/>
    <w:rsid w:val="005900FA"/>
    <w:rsid w:val="00591E0B"/>
    <w:rsid w:val="005935A4"/>
    <w:rsid w:val="005948C2"/>
    <w:rsid w:val="00594A06"/>
    <w:rsid w:val="005954D5"/>
    <w:rsid w:val="00595DCA"/>
    <w:rsid w:val="0059779B"/>
    <w:rsid w:val="005A1F8A"/>
    <w:rsid w:val="005A209A"/>
    <w:rsid w:val="005A4FFA"/>
    <w:rsid w:val="005A5E81"/>
    <w:rsid w:val="005A662D"/>
    <w:rsid w:val="005B35D7"/>
    <w:rsid w:val="005B392A"/>
    <w:rsid w:val="005B3AA3"/>
    <w:rsid w:val="005B6F83"/>
    <w:rsid w:val="005C0713"/>
    <w:rsid w:val="005C74FB"/>
    <w:rsid w:val="005C7A1B"/>
    <w:rsid w:val="005D1602"/>
    <w:rsid w:val="005D1870"/>
    <w:rsid w:val="005D2361"/>
    <w:rsid w:val="005D2558"/>
    <w:rsid w:val="005E3658"/>
    <w:rsid w:val="005E385F"/>
    <w:rsid w:val="005E5959"/>
    <w:rsid w:val="005E5B81"/>
    <w:rsid w:val="005E641F"/>
    <w:rsid w:val="005F2CB1"/>
    <w:rsid w:val="005F3025"/>
    <w:rsid w:val="005F31FF"/>
    <w:rsid w:val="005F618C"/>
    <w:rsid w:val="005F6D17"/>
    <w:rsid w:val="005F70BD"/>
    <w:rsid w:val="0060283C"/>
    <w:rsid w:val="00602B6B"/>
    <w:rsid w:val="00604F14"/>
    <w:rsid w:val="00605D68"/>
    <w:rsid w:val="00611B83"/>
    <w:rsid w:val="00613257"/>
    <w:rsid w:val="00620A71"/>
    <w:rsid w:val="00620D80"/>
    <w:rsid w:val="006234A6"/>
    <w:rsid w:val="00630001"/>
    <w:rsid w:val="006311B3"/>
    <w:rsid w:val="0063284C"/>
    <w:rsid w:val="006331B1"/>
    <w:rsid w:val="00636398"/>
    <w:rsid w:val="006368D3"/>
    <w:rsid w:val="006377EC"/>
    <w:rsid w:val="0064151F"/>
    <w:rsid w:val="00641533"/>
    <w:rsid w:val="0064208D"/>
    <w:rsid w:val="00643475"/>
    <w:rsid w:val="0064396A"/>
    <w:rsid w:val="0064624E"/>
    <w:rsid w:val="00647125"/>
    <w:rsid w:val="0065094A"/>
    <w:rsid w:val="00650AB9"/>
    <w:rsid w:val="00651C6F"/>
    <w:rsid w:val="00653691"/>
    <w:rsid w:val="0065557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30"/>
    <w:rsid w:val="006741F2"/>
    <w:rsid w:val="00674CC3"/>
    <w:rsid w:val="00675C72"/>
    <w:rsid w:val="006771F9"/>
    <w:rsid w:val="006776D7"/>
    <w:rsid w:val="00681003"/>
    <w:rsid w:val="006817C9"/>
    <w:rsid w:val="00683ECE"/>
    <w:rsid w:val="00684D1F"/>
    <w:rsid w:val="00695FC2"/>
    <w:rsid w:val="0069688D"/>
    <w:rsid w:val="00696949"/>
    <w:rsid w:val="00697052"/>
    <w:rsid w:val="006A3BB2"/>
    <w:rsid w:val="006A46FB"/>
    <w:rsid w:val="006A5E28"/>
    <w:rsid w:val="006A6585"/>
    <w:rsid w:val="006A697B"/>
    <w:rsid w:val="006A6AF9"/>
    <w:rsid w:val="006A6B8E"/>
    <w:rsid w:val="006A7AFF"/>
    <w:rsid w:val="006B1816"/>
    <w:rsid w:val="006B2099"/>
    <w:rsid w:val="006B50CF"/>
    <w:rsid w:val="006C03B8"/>
    <w:rsid w:val="006C0FD8"/>
    <w:rsid w:val="006C5EC9"/>
    <w:rsid w:val="006C6059"/>
    <w:rsid w:val="006C7522"/>
    <w:rsid w:val="006D4C13"/>
    <w:rsid w:val="006D6F08"/>
    <w:rsid w:val="006E062C"/>
    <w:rsid w:val="006E1514"/>
    <w:rsid w:val="006E28B7"/>
    <w:rsid w:val="006E3310"/>
    <w:rsid w:val="006E4E39"/>
    <w:rsid w:val="006E565E"/>
    <w:rsid w:val="006E673D"/>
    <w:rsid w:val="006E7D3B"/>
    <w:rsid w:val="006F1B70"/>
    <w:rsid w:val="006F31BB"/>
    <w:rsid w:val="006F341D"/>
    <w:rsid w:val="006F3CDE"/>
    <w:rsid w:val="006F58D4"/>
    <w:rsid w:val="0070346E"/>
    <w:rsid w:val="00704BCB"/>
    <w:rsid w:val="00704EDB"/>
    <w:rsid w:val="00706101"/>
    <w:rsid w:val="00707072"/>
    <w:rsid w:val="00707D61"/>
    <w:rsid w:val="00712287"/>
    <w:rsid w:val="00712772"/>
    <w:rsid w:val="007148D3"/>
    <w:rsid w:val="00715B9A"/>
    <w:rsid w:val="00720227"/>
    <w:rsid w:val="007236C7"/>
    <w:rsid w:val="00726EA6"/>
    <w:rsid w:val="00727208"/>
    <w:rsid w:val="00727680"/>
    <w:rsid w:val="00733487"/>
    <w:rsid w:val="007348B1"/>
    <w:rsid w:val="007362A6"/>
    <w:rsid w:val="00736D7D"/>
    <w:rsid w:val="00740E58"/>
    <w:rsid w:val="007445A0"/>
    <w:rsid w:val="007445C1"/>
    <w:rsid w:val="0074524B"/>
    <w:rsid w:val="0074524F"/>
    <w:rsid w:val="00747D8B"/>
    <w:rsid w:val="00751228"/>
    <w:rsid w:val="0075603A"/>
    <w:rsid w:val="007562A1"/>
    <w:rsid w:val="007565B2"/>
    <w:rsid w:val="007571E1"/>
    <w:rsid w:val="007604B2"/>
    <w:rsid w:val="00763B59"/>
    <w:rsid w:val="00763EA8"/>
    <w:rsid w:val="007646CB"/>
    <w:rsid w:val="00765281"/>
    <w:rsid w:val="00766BAD"/>
    <w:rsid w:val="007702C4"/>
    <w:rsid w:val="007726D8"/>
    <w:rsid w:val="007755F2"/>
    <w:rsid w:val="00776971"/>
    <w:rsid w:val="00777D37"/>
    <w:rsid w:val="007810BF"/>
    <w:rsid w:val="0078177E"/>
    <w:rsid w:val="0078304C"/>
    <w:rsid w:val="00783673"/>
    <w:rsid w:val="00785490"/>
    <w:rsid w:val="00786AA2"/>
    <w:rsid w:val="007877E6"/>
    <w:rsid w:val="00790B99"/>
    <w:rsid w:val="007925EA"/>
    <w:rsid w:val="00793CD8"/>
    <w:rsid w:val="007952A8"/>
    <w:rsid w:val="00795C92"/>
    <w:rsid w:val="00796231"/>
    <w:rsid w:val="007A1CB3"/>
    <w:rsid w:val="007A2B7D"/>
    <w:rsid w:val="007A306F"/>
    <w:rsid w:val="007A43A6"/>
    <w:rsid w:val="007A58A6"/>
    <w:rsid w:val="007B26E6"/>
    <w:rsid w:val="007B3D2D"/>
    <w:rsid w:val="007B50AE"/>
    <w:rsid w:val="007B51DF"/>
    <w:rsid w:val="007B7374"/>
    <w:rsid w:val="007C05DD"/>
    <w:rsid w:val="007C3D18"/>
    <w:rsid w:val="007C4E1C"/>
    <w:rsid w:val="007C60BF"/>
    <w:rsid w:val="007C6A07"/>
    <w:rsid w:val="007C6FC6"/>
    <w:rsid w:val="007C75A1"/>
    <w:rsid w:val="007C77A5"/>
    <w:rsid w:val="007D04E5"/>
    <w:rsid w:val="007D4072"/>
    <w:rsid w:val="007D52CA"/>
    <w:rsid w:val="007D5901"/>
    <w:rsid w:val="007D7526"/>
    <w:rsid w:val="007E4610"/>
    <w:rsid w:val="007E4715"/>
    <w:rsid w:val="007E505B"/>
    <w:rsid w:val="007E7091"/>
    <w:rsid w:val="007F0A0F"/>
    <w:rsid w:val="007F39CA"/>
    <w:rsid w:val="007F75D5"/>
    <w:rsid w:val="00803FAE"/>
    <w:rsid w:val="0080605F"/>
    <w:rsid w:val="00807786"/>
    <w:rsid w:val="008118F3"/>
    <w:rsid w:val="00811FCB"/>
    <w:rsid w:val="008158D6"/>
    <w:rsid w:val="00817196"/>
    <w:rsid w:val="00822688"/>
    <w:rsid w:val="00822FBA"/>
    <w:rsid w:val="008235DB"/>
    <w:rsid w:val="00824AB4"/>
    <w:rsid w:val="00825C42"/>
    <w:rsid w:val="00825D25"/>
    <w:rsid w:val="00827D6F"/>
    <w:rsid w:val="008316E2"/>
    <w:rsid w:val="008348A0"/>
    <w:rsid w:val="008376AC"/>
    <w:rsid w:val="008444E8"/>
    <w:rsid w:val="00844E80"/>
    <w:rsid w:val="00846FE7"/>
    <w:rsid w:val="00847BFF"/>
    <w:rsid w:val="00855808"/>
    <w:rsid w:val="00856911"/>
    <w:rsid w:val="00864D45"/>
    <w:rsid w:val="008677FD"/>
    <w:rsid w:val="008706D4"/>
    <w:rsid w:val="00870F8A"/>
    <w:rsid w:val="008719A4"/>
    <w:rsid w:val="00871D23"/>
    <w:rsid w:val="00874312"/>
    <w:rsid w:val="0087437C"/>
    <w:rsid w:val="0087468C"/>
    <w:rsid w:val="00874BE6"/>
    <w:rsid w:val="00875BDA"/>
    <w:rsid w:val="00875CD7"/>
    <w:rsid w:val="00876B4D"/>
    <w:rsid w:val="00877F18"/>
    <w:rsid w:val="00884876"/>
    <w:rsid w:val="0089177C"/>
    <w:rsid w:val="00894A88"/>
    <w:rsid w:val="00895079"/>
    <w:rsid w:val="00895386"/>
    <w:rsid w:val="00896E18"/>
    <w:rsid w:val="00896E79"/>
    <w:rsid w:val="00897258"/>
    <w:rsid w:val="008A21FF"/>
    <w:rsid w:val="008A2CE2"/>
    <w:rsid w:val="008A30AC"/>
    <w:rsid w:val="008A44B8"/>
    <w:rsid w:val="008A51A8"/>
    <w:rsid w:val="008A54C7"/>
    <w:rsid w:val="008A77D8"/>
    <w:rsid w:val="008B0483"/>
    <w:rsid w:val="008B120C"/>
    <w:rsid w:val="008B419E"/>
    <w:rsid w:val="008B51A0"/>
    <w:rsid w:val="008B592A"/>
    <w:rsid w:val="008B7B5C"/>
    <w:rsid w:val="008C0C99"/>
    <w:rsid w:val="008C2017"/>
    <w:rsid w:val="008C20A1"/>
    <w:rsid w:val="008C4958"/>
    <w:rsid w:val="008C4BAA"/>
    <w:rsid w:val="008C4E8C"/>
    <w:rsid w:val="008C51A4"/>
    <w:rsid w:val="008C6AE8"/>
    <w:rsid w:val="008C7573"/>
    <w:rsid w:val="008D34F1"/>
    <w:rsid w:val="008D39D8"/>
    <w:rsid w:val="008D6D1A"/>
    <w:rsid w:val="008E0246"/>
    <w:rsid w:val="008E065E"/>
    <w:rsid w:val="008E0927"/>
    <w:rsid w:val="008E1909"/>
    <w:rsid w:val="008E3DD1"/>
    <w:rsid w:val="008F1EAB"/>
    <w:rsid w:val="008F321C"/>
    <w:rsid w:val="008F33DC"/>
    <w:rsid w:val="008F477F"/>
    <w:rsid w:val="008F6810"/>
    <w:rsid w:val="00902350"/>
    <w:rsid w:val="0090336B"/>
    <w:rsid w:val="00904C1A"/>
    <w:rsid w:val="009053AA"/>
    <w:rsid w:val="00906939"/>
    <w:rsid w:val="00907661"/>
    <w:rsid w:val="00910B7D"/>
    <w:rsid w:val="00911DFB"/>
    <w:rsid w:val="009139D9"/>
    <w:rsid w:val="00914AD8"/>
    <w:rsid w:val="009154F3"/>
    <w:rsid w:val="00916079"/>
    <w:rsid w:val="00917CE9"/>
    <w:rsid w:val="00920BF2"/>
    <w:rsid w:val="00922010"/>
    <w:rsid w:val="00923A8B"/>
    <w:rsid w:val="00924261"/>
    <w:rsid w:val="00926389"/>
    <w:rsid w:val="009276A5"/>
    <w:rsid w:val="00931555"/>
    <w:rsid w:val="00931BD9"/>
    <w:rsid w:val="00935739"/>
    <w:rsid w:val="009363BA"/>
    <w:rsid w:val="009368F3"/>
    <w:rsid w:val="00941636"/>
    <w:rsid w:val="00943742"/>
    <w:rsid w:val="00945C05"/>
    <w:rsid w:val="00946945"/>
    <w:rsid w:val="00947713"/>
    <w:rsid w:val="00950DE7"/>
    <w:rsid w:val="00952A24"/>
    <w:rsid w:val="009538D8"/>
    <w:rsid w:val="00953920"/>
    <w:rsid w:val="00953D47"/>
    <w:rsid w:val="0095655F"/>
    <w:rsid w:val="0095681E"/>
    <w:rsid w:val="009572D4"/>
    <w:rsid w:val="00960945"/>
    <w:rsid w:val="00961921"/>
    <w:rsid w:val="0096430A"/>
    <w:rsid w:val="0096554B"/>
    <w:rsid w:val="0096584A"/>
    <w:rsid w:val="00971BB3"/>
    <w:rsid w:val="00971F08"/>
    <w:rsid w:val="0097520E"/>
    <w:rsid w:val="0097603D"/>
    <w:rsid w:val="00976949"/>
    <w:rsid w:val="00980477"/>
    <w:rsid w:val="00980588"/>
    <w:rsid w:val="00985253"/>
    <w:rsid w:val="009853B3"/>
    <w:rsid w:val="00985BFD"/>
    <w:rsid w:val="009863BD"/>
    <w:rsid w:val="00986949"/>
    <w:rsid w:val="00990630"/>
    <w:rsid w:val="00991761"/>
    <w:rsid w:val="0099224D"/>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C7B48"/>
    <w:rsid w:val="009D2418"/>
    <w:rsid w:val="009D4FF0"/>
    <w:rsid w:val="009D703C"/>
    <w:rsid w:val="009D718F"/>
    <w:rsid w:val="009E068F"/>
    <w:rsid w:val="009E14E0"/>
    <w:rsid w:val="009E35DB"/>
    <w:rsid w:val="009E47A3"/>
    <w:rsid w:val="009E7845"/>
    <w:rsid w:val="009F08F3"/>
    <w:rsid w:val="009F1F85"/>
    <w:rsid w:val="009F344F"/>
    <w:rsid w:val="009F7EEF"/>
    <w:rsid w:val="00A00767"/>
    <w:rsid w:val="00A031D8"/>
    <w:rsid w:val="00A048A8"/>
    <w:rsid w:val="00A04F49"/>
    <w:rsid w:val="00A06948"/>
    <w:rsid w:val="00A13E54"/>
    <w:rsid w:val="00A151A1"/>
    <w:rsid w:val="00A15745"/>
    <w:rsid w:val="00A169F3"/>
    <w:rsid w:val="00A17F63"/>
    <w:rsid w:val="00A2193B"/>
    <w:rsid w:val="00A2351A"/>
    <w:rsid w:val="00A23D36"/>
    <w:rsid w:val="00A264A9"/>
    <w:rsid w:val="00A27785"/>
    <w:rsid w:val="00A30187"/>
    <w:rsid w:val="00A341B2"/>
    <w:rsid w:val="00A3448A"/>
    <w:rsid w:val="00A36297"/>
    <w:rsid w:val="00A41E2B"/>
    <w:rsid w:val="00A44BDC"/>
    <w:rsid w:val="00A45B74"/>
    <w:rsid w:val="00A52E1D"/>
    <w:rsid w:val="00A61499"/>
    <w:rsid w:val="00A62A77"/>
    <w:rsid w:val="00A63483"/>
    <w:rsid w:val="00A642BE"/>
    <w:rsid w:val="00A657D7"/>
    <w:rsid w:val="00A660AC"/>
    <w:rsid w:val="00A67E6C"/>
    <w:rsid w:val="00A71B99"/>
    <w:rsid w:val="00A739D0"/>
    <w:rsid w:val="00A75720"/>
    <w:rsid w:val="00A761D4"/>
    <w:rsid w:val="00A77EC4"/>
    <w:rsid w:val="00A85C6C"/>
    <w:rsid w:val="00A85EF6"/>
    <w:rsid w:val="00A92879"/>
    <w:rsid w:val="00A93944"/>
    <w:rsid w:val="00A9442A"/>
    <w:rsid w:val="00AA016F"/>
    <w:rsid w:val="00AA1ED6"/>
    <w:rsid w:val="00AA51D6"/>
    <w:rsid w:val="00AB0BC8"/>
    <w:rsid w:val="00AB1108"/>
    <w:rsid w:val="00AB11CA"/>
    <w:rsid w:val="00AB14D9"/>
    <w:rsid w:val="00AB44CE"/>
    <w:rsid w:val="00AB4AB8"/>
    <w:rsid w:val="00AB655E"/>
    <w:rsid w:val="00AC007F"/>
    <w:rsid w:val="00AC12E1"/>
    <w:rsid w:val="00AC25B8"/>
    <w:rsid w:val="00AC2ECD"/>
    <w:rsid w:val="00AC3119"/>
    <w:rsid w:val="00AC400A"/>
    <w:rsid w:val="00AC49FB"/>
    <w:rsid w:val="00AC5A10"/>
    <w:rsid w:val="00AC61D4"/>
    <w:rsid w:val="00AD0AA3"/>
    <w:rsid w:val="00AD3F94"/>
    <w:rsid w:val="00AD457E"/>
    <w:rsid w:val="00AD4A5A"/>
    <w:rsid w:val="00AD7190"/>
    <w:rsid w:val="00AE0F99"/>
    <w:rsid w:val="00AE27AC"/>
    <w:rsid w:val="00AE2FEB"/>
    <w:rsid w:val="00AE40E0"/>
    <w:rsid w:val="00AE4DBA"/>
    <w:rsid w:val="00AE4F07"/>
    <w:rsid w:val="00AF1C5D"/>
    <w:rsid w:val="00AF42D7"/>
    <w:rsid w:val="00AF480D"/>
    <w:rsid w:val="00AF6EBD"/>
    <w:rsid w:val="00B006FE"/>
    <w:rsid w:val="00B007CB"/>
    <w:rsid w:val="00B02AA9"/>
    <w:rsid w:val="00B02FA3"/>
    <w:rsid w:val="00B03374"/>
    <w:rsid w:val="00B05084"/>
    <w:rsid w:val="00B075DF"/>
    <w:rsid w:val="00B12DEB"/>
    <w:rsid w:val="00B157F9"/>
    <w:rsid w:val="00B17582"/>
    <w:rsid w:val="00B20256"/>
    <w:rsid w:val="00B20D09"/>
    <w:rsid w:val="00B228C2"/>
    <w:rsid w:val="00B2545A"/>
    <w:rsid w:val="00B2763F"/>
    <w:rsid w:val="00B27AAC"/>
    <w:rsid w:val="00B30929"/>
    <w:rsid w:val="00B348AB"/>
    <w:rsid w:val="00B372AA"/>
    <w:rsid w:val="00B40445"/>
    <w:rsid w:val="00B41888"/>
    <w:rsid w:val="00B45A52"/>
    <w:rsid w:val="00B46175"/>
    <w:rsid w:val="00B62D1B"/>
    <w:rsid w:val="00B6401E"/>
    <w:rsid w:val="00B664C7"/>
    <w:rsid w:val="00B72DDE"/>
    <w:rsid w:val="00B739F6"/>
    <w:rsid w:val="00B81A6C"/>
    <w:rsid w:val="00B8299F"/>
    <w:rsid w:val="00B82C8E"/>
    <w:rsid w:val="00B83101"/>
    <w:rsid w:val="00B85DE5"/>
    <w:rsid w:val="00B90F73"/>
    <w:rsid w:val="00B91688"/>
    <w:rsid w:val="00B93B59"/>
    <w:rsid w:val="00B9406A"/>
    <w:rsid w:val="00BA2280"/>
    <w:rsid w:val="00BA2A08"/>
    <w:rsid w:val="00BA38A8"/>
    <w:rsid w:val="00BA56D2"/>
    <w:rsid w:val="00BA76E0"/>
    <w:rsid w:val="00BB0E0C"/>
    <w:rsid w:val="00BB2A25"/>
    <w:rsid w:val="00BB3E70"/>
    <w:rsid w:val="00BB51E9"/>
    <w:rsid w:val="00BC0FDC"/>
    <w:rsid w:val="00BC1664"/>
    <w:rsid w:val="00BC2151"/>
    <w:rsid w:val="00BC3053"/>
    <w:rsid w:val="00BC4D2E"/>
    <w:rsid w:val="00BC56D0"/>
    <w:rsid w:val="00BC61EE"/>
    <w:rsid w:val="00BD48AC"/>
    <w:rsid w:val="00BD5F1A"/>
    <w:rsid w:val="00BD74C2"/>
    <w:rsid w:val="00BD77ED"/>
    <w:rsid w:val="00BE1234"/>
    <w:rsid w:val="00BE1769"/>
    <w:rsid w:val="00BE2FA6"/>
    <w:rsid w:val="00BE333F"/>
    <w:rsid w:val="00BE6D0A"/>
    <w:rsid w:val="00BE7406"/>
    <w:rsid w:val="00BE7603"/>
    <w:rsid w:val="00BF3279"/>
    <w:rsid w:val="00BF74C7"/>
    <w:rsid w:val="00BF7642"/>
    <w:rsid w:val="00BF7684"/>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23807"/>
    <w:rsid w:val="00C2638D"/>
    <w:rsid w:val="00C279B5"/>
    <w:rsid w:val="00C27C45"/>
    <w:rsid w:val="00C3719D"/>
    <w:rsid w:val="00C400D0"/>
    <w:rsid w:val="00C46AAA"/>
    <w:rsid w:val="00C51340"/>
    <w:rsid w:val="00C54995"/>
    <w:rsid w:val="00C54D41"/>
    <w:rsid w:val="00C57780"/>
    <w:rsid w:val="00C60783"/>
    <w:rsid w:val="00C64672"/>
    <w:rsid w:val="00C64690"/>
    <w:rsid w:val="00C70697"/>
    <w:rsid w:val="00C71404"/>
    <w:rsid w:val="00C72EF4"/>
    <w:rsid w:val="00C7401C"/>
    <w:rsid w:val="00C75D2F"/>
    <w:rsid w:val="00C767BE"/>
    <w:rsid w:val="00C76E3C"/>
    <w:rsid w:val="00C81568"/>
    <w:rsid w:val="00C9027A"/>
    <w:rsid w:val="00C9068E"/>
    <w:rsid w:val="00C93C4B"/>
    <w:rsid w:val="00C944AB"/>
    <w:rsid w:val="00C95B40"/>
    <w:rsid w:val="00C95BEB"/>
    <w:rsid w:val="00CA1068"/>
    <w:rsid w:val="00CA1D9C"/>
    <w:rsid w:val="00CA1ED8"/>
    <w:rsid w:val="00CA2417"/>
    <w:rsid w:val="00CB0567"/>
    <w:rsid w:val="00CB1F63"/>
    <w:rsid w:val="00CB2A2F"/>
    <w:rsid w:val="00CB33C7"/>
    <w:rsid w:val="00CB4152"/>
    <w:rsid w:val="00CB563A"/>
    <w:rsid w:val="00CB7170"/>
    <w:rsid w:val="00CC040E"/>
    <w:rsid w:val="00CC111F"/>
    <w:rsid w:val="00CC2011"/>
    <w:rsid w:val="00CC3EA0"/>
    <w:rsid w:val="00CC7B45"/>
    <w:rsid w:val="00CD1188"/>
    <w:rsid w:val="00CD2ED1"/>
    <w:rsid w:val="00CD337B"/>
    <w:rsid w:val="00CD59AF"/>
    <w:rsid w:val="00CE0424"/>
    <w:rsid w:val="00CE7561"/>
    <w:rsid w:val="00CF1354"/>
    <w:rsid w:val="00CF164A"/>
    <w:rsid w:val="00CF32DA"/>
    <w:rsid w:val="00CF3B1F"/>
    <w:rsid w:val="00CF3BF6"/>
    <w:rsid w:val="00CF625B"/>
    <w:rsid w:val="00CF687E"/>
    <w:rsid w:val="00CF75A7"/>
    <w:rsid w:val="00D0349B"/>
    <w:rsid w:val="00D05808"/>
    <w:rsid w:val="00D10249"/>
    <w:rsid w:val="00D115C3"/>
    <w:rsid w:val="00D11897"/>
    <w:rsid w:val="00D13135"/>
    <w:rsid w:val="00D13E4E"/>
    <w:rsid w:val="00D14FD3"/>
    <w:rsid w:val="00D21405"/>
    <w:rsid w:val="00D239A7"/>
    <w:rsid w:val="00D23F47"/>
    <w:rsid w:val="00D24223"/>
    <w:rsid w:val="00D36E71"/>
    <w:rsid w:val="00D37D87"/>
    <w:rsid w:val="00D40B33"/>
    <w:rsid w:val="00D4318F"/>
    <w:rsid w:val="00D438BF"/>
    <w:rsid w:val="00D440F8"/>
    <w:rsid w:val="00D47CC9"/>
    <w:rsid w:val="00D50426"/>
    <w:rsid w:val="00D546FF"/>
    <w:rsid w:val="00D55AD5"/>
    <w:rsid w:val="00D5714F"/>
    <w:rsid w:val="00D576CA"/>
    <w:rsid w:val="00D61AF5"/>
    <w:rsid w:val="00D652B5"/>
    <w:rsid w:val="00D66155"/>
    <w:rsid w:val="00D708B0"/>
    <w:rsid w:val="00D70920"/>
    <w:rsid w:val="00D75800"/>
    <w:rsid w:val="00D77B1D"/>
    <w:rsid w:val="00D8021F"/>
    <w:rsid w:val="00D80383"/>
    <w:rsid w:val="00D823C6"/>
    <w:rsid w:val="00D86CA3"/>
    <w:rsid w:val="00D871CE"/>
    <w:rsid w:val="00D9196D"/>
    <w:rsid w:val="00D92982"/>
    <w:rsid w:val="00D97F18"/>
    <w:rsid w:val="00DA2B60"/>
    <w:rsid w:val="00DA305E"/>
    <w:rsid w:val="00DA35AD"/>
    <w:rsid w:val="00DA3ED3"/>
    <w:rsid w:val="00DA5417"/>
    <w:rsid w:val="00DA56E8"/>
    <w:rsid w:val="00DB0A9F"/>
    <w:rsid w:val="00DB377D"/>
    <w:rsid w:val="00DC2D36"/>
    <w:rsid w:val="00DC53EF"/>
    <w:rsid w:val="00DD131E"/>
    <w:rsid w:val="00DD64AC"/>
    <w:rsid w:val="00DE5608"/>
    <w:rsid w:val="00DE58D0"/>
    <w:rsid w:val="00DE654F"/>
    <w:rsid w:val="00DE6D5F"/>
    <w:rsid w:val="00DF0B6E"/>
    <w:rsid w:val="00DF15E0"/>
    <w:rsid w:val="00DF2A82"/>
    <w:rsid w:val="00DF37A0"/>
    <w:rsid w:val="00DF3AFF"/>
    <w:rsid w:val="00E103A2"/>
    <w:rsid w:val="00E110E7"/>
    <w:rsid w:val="00E11B20"/>
    <w:rsid w:val="00E17FA2"/>
    <w:rsid w:val="00E2188B"/>
    <w:rsid w:val="00E21DB9"/>
    <w:rsid w:val="00E22330"/>
    <w:rsid w:val="00E2614F"/>
    <w:rsid w:val="00E30B5A"/>
    <w:rsid w:val="00E3123D"/>
    <w:rsid w:val="00E31461"/>
    <w:rsid w:val="00E31D43"/>
    <w:rsid w:val="00E32608"/>
    <w:rsid w:val="00E34188"/>
    <w:rsid w:val="00E34B6E"/>
    <w:rsid w:val="00E35559"/>
    <w:rsid w:val="00E3723A"/>
    <w:rsid w:val="00E37860"/>
    <w:rsid w:val="00E446F1"/>
    <w:rsid w:val="00E46886"/>
    <w:rsid w:val="00E47AEF"/>
    <w:rsid w:val="00E52014"/>
    <w:rsid w:val="00E53B75"/>
    <w:rsid w:val="00E54E3B"/>
    <w:rsid w:val="00E5689D"/>
    <w:rsid w:val="00E57565"/>
    <w:rsid w:val="00E63838"/>
    <w:rsid w:val="00E64434"/>
    <w:rsid w:val="00E64B33"/>
    <w:rsid w:val="00E64F97"/>
    <w:rsid w:val="00E67C51"/>
    <w:rsid w:val="00E72EFC"/>
    <w:rsid w:val="00E758EC"/>
    <w:rsid w:val="00E8234C"/>
    <w:rsid w:val="00E83AA9"/>
    <w:rsid w:val="00E85928"/>
    <w:rsid w:val="00E87822"/>
    <w:rsid w:val="00E90395"/>
    <w:rsid w:val="00E908D9"/>
    <w:rsid w:val="00E90E49"/>
    <w:rsid w:val="00E917F9"/>
    <w:rsid w:val="00E9232E"/>
    <w:rsid w:val="00E9291C"/>
    <w:rsid w:val="00E93FFE"/>
    <w:rsid w:val="00E94F8A"/>
    <w:rsid w:val="00E965D1"/>
    <w:rsid w:val="00E96942"/>
    <w:rsid w:val="00EA092E"/>
    <w:rsid w:val="00EA4B16"/>
    <w:rsid w:val="00EA70CD"/>
    <w:rsid w:val="00EA7A41"/>
    <w:rsid w:val="00EB077B"/>
    <w:rsid w:val="00EB4EA2"/>
    <w:rsid w:val="00EB78D1"/>
    <w:rsid w:val="00EC141A"/>
    <w:rsid w:val="00EC27C6"/>
    <w:rsid w:val="00EC4207"/>
    <w:rsid w:val="00EC5653"/>
    <w:rsid w:val="00EC6338"/>
    <w:rsid w:val="00EC71CE"/>
    <w:rsid w:val="00EC77A7"/>
    <w:rsid w:val="00ED1006"/>
    <w:rsid w:val="00ED19EC"/>
    <w:rsid w:val="00ED6CBB"/>
    <w:rsid w:val="00EE59C8"/>
    <w:rsid w:val="00EE7501"/>
    <w:rsid w:val="00EF18FE"/>
    <w:rsid w:val="00EF5787"/>
    <w:rsid w:val="00EF60D0"/>
    <w:rsid w:val="00F0528D"/>
    <w:rsid w:val="00F06C67"/>
    <w:rsid w:val="00F06DFD"/>
    <w:rsid w:val="00F071D1"/>
    <w:rsid w:val="00F07533"/>
    <w:rsid w:val="00F10629"/>
    <w:rsid w:val="00F128C5"/>
    <w:rsid w:val="00F13ECC"/>
    <w:rsid w:val="00F15FA5"/>
    <w:rsid w:val="00F209B7"/>
    <w:rsid w:val="00F22AA4"/>
    <w:rsid w:val="00F2376F"/>
    <w:rsid w:val="00F243D8"/>
    <w:rsid w:val="00F244EF"/>
    <w:rsid w:val="00F30828"/>
    <w:rsid w:val="00F313D6"/>
    <w:rsid w:val="00F3275E"/>
    <w:rsid w:val="00F33D90"/>
    <w:rsid w:val="00F40F0C"/>
    <w:rsid w:val="00F4766C"/>
    <w:rsid w:val="00F5060E"/>
    <w:rsid w:val="00F507D1"/>
    <w:rsid w:val="00F519CE"/>
    <w:rsid w:val="00F51ADA"/>
    <w:rsid w:val="00F6020D"/>
    <w:rsid w:val="00F607C5"/>
    <w:rsid w:val="00F60DEA"/>
    <w:rsid w:val="00F61A0E"/>
    <w:rsid w:val="00F6302A"/>
    <w:rsid w:val="00F64C2B"/>
    <w:rsid w:val="00F651BE"/>
    <w:rsid w:val="00F668F9"/>
    <w:rsid w:val="00F67F53"/>
    <w:rsid w:val="00F703BE"/>
    <w:rsid w:val="00F71F69"/>
    <w:rsid w:val="00F72920"/>
    <w:rsid w:val="00F72B72"/>
    <w:rsid w:val="00F74BB9"/>
    <w:rsid w:val="00F74F85"/>
    <w:rsid w:val="00F75582"/>
    <w:rsid w:val="00F76EFA"/>
    <w:rsid w:val="00F804BE"/>
    <w:rsid w:val="00F817CE"/>
    <w:rsid w:val="00F822BA"/>
    <w:rsid w:val="00F82FEA"/>
    <w:rsid w:val="00F8303E"/>
    <w:rsid w:val="00F8456C"/>
    <w:rsid w:val="00F859D8"/>
    <w:rsid w:val="00F868F5"/>
    <w:rsid w:val="00F9056A"/>
    <w:rsid w:val="00F90F8D"/>
    <w:rsid w:val="00F92463"/>
    <w:rsid w:val="00F92782"/>
    <w:rsid w:val="00F93AA9"/>
    <w:rsid w:val="00F93E1B"/>
    <w:rsid w:val="00F96985"/>
    <w:rsid w:val="00F97838"/>
    <w:rsid w:val="00FA20A1"/>
    <w:rsid w:val="00FA2BB3"/>
    <w:rsid w:val="00FB4C80"/>
    <w:rsid w:val="00FB6A6A"/>
    <w:rsid w:val="00FB7B6E"/>
    <w:rsid w:val="00FC01BB"/>
    <w:rsid w:val="00FC7429"/>
    <w:rsid w:val="00FD07F6"/>
    <w:rsid w:val="00FD1EC8"/>
    <w:rsid w:val="00FD47ED"/>
    <w:rsid w:val="00FD74DB"/>
    <w:rsid w:val="00FD7660"/>
    <w:rsid w:val="00FE0655"/>
    <w:rsid w:val="00FE2365"/>
    <w:rsid w:val="00FE36C4"/>
    <w:rsid w:val="00FE37D7"/>
    <w:rsid w:val="00FE4C7B"/>
    <w:rsid w:val="00FE6A30"/>
    <w:rsid w:val="00FE7123"/>
    <w:rsid w:val="00FE7336"/>
    <w:rsid w:val="00FE787C"/>
    <w:rsid w:val="00FF21A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DB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B563A"/>
    <w:rPr>
      <w:rFonts w:eastAsiaTheme="minorHAnsi"/>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rsid w:val="00CB56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563A"/>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ind w:left="454" w:hanging="454"/>
    </w:pPr>
    <w:rPr>
      <w:sz w:val="16"/>
      <w:szCs w:val="16"/>
    </w:rPr>
  </w:style>
  <w:style w:type="paragraph" w:customStyle="1" w:styleId="3GPPHeader">
    <w:name w:val="3GPP_Header"/>
    <w:basedOn w:val="Normal"/>
    <w:qFormat/>
    <w:rsid w:val="00CB2A2F"/>
    <w:pPr>
      <w:tabs>
        <w:tab w:val="left" w:pos="1800"/>
        <w:tab w:val="right" w:pos="9360"/>
      </w:tabs>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pPr>
    <w:rPr>
      <w:noProof/>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pPr>
    <w:rPr>
      <w:color w:val="FF0000"/>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pPr>
  </w:style>
  <w:style w:type="paragraph" w:customStyle="1" w:styleId="B2">
    <w:name w:val="B2"/>
    <w:basedOn w:val="List2"/>
    <w:rsid w:val="00CB2A2F"/>
    <w:pPr>
      <w:spacing w:after="180"/>
    </w:pPr>
  </w:style>
  <w:style w:type="paragraph" w:customStyle="1" w:styleId="B3">
    <w:name w:val="B3"/>
    <w:basedOn w:val="List3"/>
    <w:rsid w:val="00CB2A2F"/>
    <w:pPr>
      <w:spacing w:after="180"/>
    </w:pPr>
  </w:style>
  <w:style w:type="paragraph" w:customStyle="1" w:styleId="B4">
    <w:name w:val="B4"/>
    <w:basedOn w:val="List4"/>
    <w:rsid w:val="00CB2A2F"/>
    <w:pPr>
      <w:spacing w:after="180"/>
    </w:p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pPr>
  </w:style>
  <w:style w:type="paragraph" w:customStyle="1" w:styleId="EX">
    <w:name w:val="EX"/>
    <w:basedOn w:val="Normal"/>
    <w:rsid w:val="00CB2A2F"/>
    <w:pPr>
      <w:keepLines/>
      <w:spacing w:after="180"/>
      <w:ind w:left="1702" w:hanging="1418"/>
    </w:pPr>
  </w:style>
  <w:style w:type="paragraph" w:customStyle="1" w:styleId="EW">
    <w:name w:val="EW"/>
    <w:basedOn w:val="EX"/>
    <w:rsid w:val="00CB2A2F"/>
    <w:pPr>
      <w:spacing w:after="0"/>
    </w:pPr>
  </w:style>
  <w:style w:type="paragraph" w:customStyle="1" w:styleId="TAL">
    <w:name w:val="TAL"/>
    <w:basedOn w:val="Normal"/>
    <w:rsid w:val="00CB2A2F"/>
    <w:pPr>
      <w:keepNext/>
      <w:keepLines/>
    </w:pPr>
    <w:rPr>
      <w:sz w:val="18"/>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style>
  <w:style w:type="paragraph" w:customStyle="1" w:styleId="Observation">
    <w:name w:val="Observation"/>
    <w:basedOn w:val="Proposal"/>
    <w:qFormat/>
    <w:rsid w:val="00CB2A2F"/>
    <w:pPr>
      <w:numPr>
        <w:numId w:val="9"/>
      </w:numPr>
      <w:ind w:left="1701" w:hanging="1701"/>
    </w:pPr>
  </w:style>
  <w:style w:type="paragraph" w:styleId="TableofFigures">
    <w:name w:val="table of figures"/>
    <w:basedOn w:val="Normal"/>
    <w:next w:val="Normal"/>
    <w:uiPriority w:val="99"/>
    <w:rsid w:val="00CB2A2F"/>
    <w:pPr>
      <w:ind w:left="1418" w:hanging="1418"/>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spacing w:before="100" w:beforeAutospacing="1" w:after="100" w:afterAutospacing="1"/>
    </w:pPr>
    <w:rPr>
      <w:sz w:val="24"/>
      <w:szCs w:val="24"/>
      <w:lang w:val="sv-FI" w:eastAsia="sv-FI"/>
    </w:rPr>
  </w:style>
  <w:style w:type="paragraph" w:customStyle="1" w:styleId="2222">
    <w:name w:val="스타일 스타일 스타일 스타일 양쪽 첫 줄:  2 글자 + 첫 줄:  2 글자 + 첫 줄:  2 글자 + 첫 줄:  2..."/>
    <w:basedOn w:val="Normal"/>
    <w:link w:val="2222Char"/>
    <w:rsid w:val="005A4FFA"/>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locked/>
    <w:rsid w:val="005A4FFA"/>
    <w:rPr>
      <w:rFonts w:ascii="Times New Roman" w:eastAsia="Malgun Gothic" w:hAnsi="Times New Roman" w:cs="Batang"/>
      <w:lang w:val="en-GB"/>
    </w:rPr>
  </w:style>
  <w:style w:type="paragraph" w:styleId="Revision">
    <w:name w:val="Revision"/>
    <w:hidden/>
    <w:uiPriority w:val="99"/>
    <w:semiHidden/>
    <w:rsid w:val="00DD64AC"/>
    <w:rPr>
      <w:rFonts w:ascii="Times New Roman" w:hAnsi="Times New Roman"/>
      <w:lang w:val="en-GB" w:eastAsia="zh-CN"/>
    </w:rPr>
  </w:style>
  <w:style w:type="character" w:styleId="PlaceholderText">
    <w:name w:val="Placeholder Text"/>
    <w:basedOn w:val="DefaultParagraphFont"/>
    <w:uiPriority w:val="99"/>
    <w:semiHidden/>
    <w:rsid w:val="003107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64128">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66501782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27946506">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143355705">
      <w:bodyDiv w:val="1"/>
      <w:marLeft w:val="0"/>
      <w:marRight w:val="0"/>
      <w:marTop w:val="0"/>
      <w:marBottom w:val="0"/>
      <w:divBdr>
        <w:top w:val="none" w:sz="0" w:space="0" w:color="auto"/>
        <w:left w:val="none" w:sz="0" w:space="0" w:color="auto"/>
        <w:bottom w:val="none" w:sz="0" w:space="0" w:color="auto"/>
        <w:right w:val="none" w:sz="0" w:space="0" w:color="auto"/>
      </w:divBdr>
      <w:divsChild>
        <w:div w:id="1095437080">
          <w:marLeft w:val="1411"/>
          <w:marRight w:val="0"/>
          <w:marTop w:val="77"/>
          <w:marBottom w:val="0"/>
          <w:divBdr>
            <w:top w:val="none" w:sz="0" w:space="0" w:color="auto"/>
            <w:left w:val="none" w:sz="0" w:space="0" w:color="auto"/>
            <w:bottom w:val="none" w:sz="0" w:space="0" w:color="auto"/>
            <w:right w:val="none" w:sz="0" w:space="0" w:color="auto"/>
          </w:divBdr>
        </w:div>
        <w:div w:id="961495853">
          <w:marLeft w:val="1411"/>
          <w:marRight w:val="0"/>
          <w:marTop w:val="77"/>
          <w:marBottom w:val="0"/>
          <w:divBdr>
            <w:top w:val="none" w:sz="0" w:space="0" w:color="auto"/>
            <w:left w:val="none" w:sz="0" w:space="0" w:color="auto"/>
            <w:bottom w:val="none" w:sz="0" w:space="0" w:color="auto"/>
            <w:right w:val="none" w:sz="0" w:space="0" w:color="auto"/>
          </w:divBdr>
        </w:div>
        <w:div w:id="552236452">
          <w:marLeft w:val="1411"/>
          <w:marRight w:val="0"/>
          <w:marTop w:val="77"/>
          <w:marBottom w:val="0"/>
          <w:divBdr>
            <w:top w:val="none" w:sz="0" w:space="0" w:color="auto"/>
            <w:left w:val="none" w:sz="0" w:space="0" w:color="auto"/>
            <w:bottom w:val="none" w:sz="0" w:space="0" w:color="auto"/>
            <w:right w:val="none" w:sz="0" w:space="0" w:color="auto"/>
          </w:divBdr>
        </w:div>
      </w:divsChild>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 w:id="1756507964">
      <w:bodyDiv w:val="1"/>
      <w:marLeft w:val="0"/>
      <w:marRight w:val="0"/>
      <w:marTop w:val="0"/>
      <w:marBottom w:val="0"/>
      <w:divBdr>
        <w:top w:val="none" w:sz="0" w:space="0" w:color="auto"/>
        <w:left w:val="none" w:sz="0" w:space="0" w:color="auto"/>
        <w:bottom w:val="none" w:sz="0" w:space="0" w:color="auto"/>
        <w:right w:val="none" w:sz="0" w:space="0" w:color="auto"/>
      </w:divBdr>
    </w:div>
    <w:div w:id="1802534658">
      <w:bodyDiv w:val="1"/>
      <w:marLeft w:val="0"/>
      <w:marRight w:val="0"/>
      <w:marTop w:val="0"/>
      <w:marBottom w:val="0"/>
      <w:divBdr>
        <w:top w:val="none" w:sz="0" w:space="0" w:color="auto"/>
        <w:left w:val="none" w:sz="0" w:space="0" w:color="auto"/>
        <w:bottom w:val="none" w:sz="0" w:space="0" w:color="auto"/>
        <w:right w:val="none" w:sz="0" w:space="0" w:color="auto"/>
      </w:divBdr>
      <w:divsChild>
        <w:div w:id="1091511680">
          <w:marLeft w:val="360"/>
          <w:marRight w:val="0"/>
          <w:marTop w:val="200"/>
          <w:marBottom w:val="0"/>
          <w:divBdr>
            <w:top w:val="none" w:sz="0" w:space="0" w:color="auto"/>
            <w:left w:val="none" w:sz="0" w:space="0" w:color="auto"/>
            <w:bottom w:val="none" w:sz="0" w:space="0" w:color="auto"/>
            <w:right w:val="none" w:sz="0" w:space="0" w:color="auto"/>
          </w:divBdr>
        </w:div>
        <w:div w:id="1084649272">
          <w:marLeft w:val="1080"/>
          <w:marRight w:val="0"/>
          <w:marTop w:val="100"/>
          <w:marBottom w:val="0"/>
          <w:divBdr>
            <w:top w:val="none" w:sz="0" w:space="0" w:color="auto"/>
            <w:left w:val="none" w:sz="0" w:space="0" w:color="auto"/>
            <w:bottom w:val="none" w:sz="0" w:space="0" w:color="auto"/>
            <w:right w:val="none" w:sz="0" w:space="0" w:color="auto"/>
          </w:divBdr>
        </w:div>
      </w:divsChild>
    </w:div>
    <w:div w:id="1835994615">
      <w:bodyDiv w:val="1"/>
      <w:marLeft w:val="0"/>
      <w:marRight w:val="0"/>
      <w:marTop w:val="0"/>
      <w:marBottom w:val="0"/>
      <w:divBdr>
        <w:top w:val="none" w:sz="0" w:space="0" w:color="auto"/>
        <w:left w:val="none" w:sz="0" w:space="0" w:color="auto"/>
        <w:bottom w:val="none" w:sz="0" w:space="0" w:color="auto"/>
        <w:right w:val="none" w:sz="0" w:space="0" w:color="auto"/>
      </w:divBdr>
    </w:div>
    <w:div w:id="20239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8A448-2A8C-490A-BC9A-823973177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649</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2017-11-17T08:35:00Z</dcterms:created>
  <dcterms:modified xsi:type="dcterms:W3CDTF">2017-11-18T04:41:00Z</dcterms:modified>
</cp:coreProperties>
</file>